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86" w:rsidRPr="001356D2" w:rsidRDefault="00D15786" w:rsidP="00D15786">
      <w:pPr>
        <w:jc w:val="center"/>
        <w:rPr>
          <w:rFonts w:ascii="Arial" w:hAnsi="Arial"/>
          <w:b/>
          <w:sz w:val="24"/>
          <w:szCs w:val="24"/>
          <w:u w:val="single"/>
        </w:rPr>
      </w:pPr>
      <w:bookmarkStart w:id="0" w:name="_GoBack"/>
      <w:bookmarkEnd w:id="0"/>
      <w:r w:rsidRPr="001356D2">
        <w:rPr>
          <w:rFonts w:ascii="Arial" w:hAnsi="Arial"/>
          <w:b/>
          <w:sz w:val="24"/>
          <w:szCs w:val="24"/>
          <w:u w:val="single"/>
        </w:rPr>
        <w:t>I.Svätojurská, akciová spoločnosť, Na pažiti 4E, 900 21 Svätý Jur</w:t>
      </w:r>
    </w:p>
    <w:p w:rsidR="00D15786" w:rsidRPr="001356D2" w:rsidRDefault="00D15786" w:rsidP="00D15786">
      <w:pPr>
        <w:rPr>
          <w:rFonts w:ascii="Arial" w:hAnsi="Arial"/>
          <w:b/>
          <w:sz w:val="24"/>
          <w:szCs w:val="24"/>
        </w:rPr>
      </w:pPr>
    </w:p>
    <w:p w:rsidR="00D15786" w:rsidRPr="001356D2" w:rsidRDefault="00D15786" w:rsidP="00D15786">
      <w:pPr>
        <w:rPr>
          <w:rFonts w:ascii="Arial" w:hAnsi="Arial"/>
          <w:sz w:val="24"/>
          <w:szCs w:val="24"/>
        </w:rPr>
      </w:pPr>
    </w:p>
    <w:p w:rsidR="00D15786" w:rsidRPr="001356D2" w:rsidRDefault="00D15786" w:rsidP="00D15786">
      <w:pPr>
        <w:rPr>
          <w:rFonts w:ascii="Arial" w:hAnsi="Arial"/>
          <w:sz w:val="24"/>
          <w:szCs w:val="24"/>
        </w:rPr>
      </w:pPr>
    </w:p>
    <w:p w:rsidR="00D15786" w:rsidRPr="001356D2" w:rsidRDefault="00D15786" w:rsidP="00D15786">
      <w:pPr>
        <w:rPr>
          <w:rFonts w:ascii="Arial" w:hAnsi="Arial"/>
          <w:sz w:val="24"/>
          <w:szCs w:val="24"/>
        </w:rPr>
      </w:pPr>
    </w:p>
    <w:p w:rsidR="00D15786" w:rsidRPr="001356D2" w:rsidRDefault="00D15786" w:rsidP="00D15786">
      <w:pPr>
        <w:rPr>
          <w:rFonts w:ascii="Arial" w:hAnsi="Arial"/>
          <w:sz w:val="24"/>
          <w:szCs w:val="24"/>
        </w:rPr>
      </w:pPr>
    </w:p>
    <w:p w:rsidR="00D15786" w:rsidRPr="001356D2" w:rsidRDefault="00D15786" w:rsidP="00D15786">
      <w:pPr>
        <w:rPr>
          <w:rFonts w:ascii="Arial" w:hAnsi="Arial"/>
          <w:sz w:val="24"/>
          <w:szCs w:val="24"/>
        </w:rPr>
      </w:pPr>
    </w:p>
    <w:p w:rsidR="00D15786" w:rsidRPr="001356D2" w:rsidRDefault="00D15786" w:rsidP="00D15786">
      <w:pPr>
        <w:jc w:val="center"/>
        <w:rPr>
          <w:rFonts w:ascii="Arial" w:hAnsi="Arial"/>
          <w:b/>
          <w:sz w:val="24"/>
          <w:szCs w:val="24"/>
        </w:rPr>
      </w:pPr>
      <w:r w:rsidRPr="001356D2">
        <w:rPr>
          <w:rFonts w:ascii="Arial" w:hAnsi="Arial"/>
          <w:b/>
          <w:sz w:val="24"/>
          <w:szCs w:val="24"/>
        </w:rPr>
        <w:t>Správa</w:t>
      </w:r>
    </w:p>
    <w:p w:rsidR="00D15786" w:rsidRPr="001356D2" w:rsidRDefault="00D15786" w:rsidP="00D15786">
      <w:pPr>
        <w:jc w:val="center"/>
        <w:rPr>
          <w:rFonts w:ascii="Arial" w:hAnsi="Arial"/>
          <w:b/>
          <w:sz w:val="24"/>
          <w:szCs w:val="24"/>
        </w:rPr>
      </w:pPr>
      <w:r w:rsidRPr="001356D2">
        <w:rPr>
          <w:rFonts w:ascii="Arial" w:hAnsi="Arial"/>
          <w:b/>
          <w:sz w:val="24"/>
          <w:szCs w:val="24"/>
        </w:rPr>
        <w:t>o stave spoločnosti, jej hospodárení a podnikateľských aktivitách v roku 201</w:t>
      </w:r>
      <w:r w:rsidR="003F1AC4" w:rsidRPr="001356D2">
        <w:rPr>
          <w:rFonts w:ascii="Arial" w:hAnsi="Arial"/>
          <w:b/>
          <w:sz w:val="24"/>
          <w:szCs w:val="24"/>
        </w:rPr>
        <w:t>5</w:t>
      </w:r>
    </w:p>
    <w:p w:rsidR="00D15786" w:rsidRPr="001356D2" w:rsidRDefault="00D15786" w:rsidP="00D15786">
      <w:pPr>
        <w:jc w:val="center"/>
        <w:rPr>
          <w:rFonts w:ascii="Arial" w:hAnsi="Arial"/>
          <w:b/>
          <w:sz w:val="24"/>
          <w:szCs w:val="24"/>
        </w:rPr>
      </w:pPr>
      <w:r w:rsidRPr="001356D2">
        <w:rPr>
          <w:rFonts w:ascii="Arial" w:hAnsi="Arial"/>
          <w:b/>
          <w:sz w:val="24"/>
          <w:szCs w:val="24"/>
        </w:rPr>
        <w:t>a podnikateľský plán na rok 201</w:t>
      </w:r>
      <w:r w:rsidR="003F1AC4" w:rsidRPr="001356D2">
        <w:rPr>
          <w:rFonts w:ascii="Arial" w:hAnsi="Arial"/>
          <w:b/>
          <w:sz w:val="24"/>
          <w:szCs w:val="24"/>
        </w:rPr>
        <w:t>6</w:t>
      </w:r>
    </w:p>
    <w:p w:rsidR="00D15786" w:rsidRPr="001356D2" w:rsidRDefault="00D15786" w:rsidP="00D15786">
      <w:pPr>
        <w:jc w:val="center"/>
        <w:rPr>
          <w:rFonts w:ascii="Arial" w:hAnsi="Arial"/>
          <w:b/>
          <w:sz w:val="24"/>
          <w:szCs w:val="24"/>
        </w:rPr>
      </w:pPr>
    </w:p>
    <w:p w:rsidR="00D15786" w:rsidRPr="001356D2" w:rsidRDefault="00D15786" w:rsidP="00D15786">
      <w:pPr>
        <w:jc w:val="center"/>
        <w:rPr>
          <w:rFonts w:ascii="Arial" w:hAnsi="Arial"/>
          <w:b/>
          <w:sz w:val="24"/>
          <w:szCs w:val="24"/>
        </w:rPr>
      </w:pPr>
    </w:p>
    <w:p w:rsidR="00D15786" w:rsidRPr="001356D2" w:rsidRDefault="00D15786" w:rsidP="00D15786">
      <w:pPr>
        <w:rPr>
          <w:rFonts w:ascii="Arial" w:hAnsi="Arial"/>
          <w:b/>
          <w:sz w:val="24"/>
          <w:szCs w:val="24"/>
        </w:rPr>
      </w:pPr>
    </w:p>
    <w:p w:rsidR="00D15786" w:rsidRPr="001356D2" w:rsidRDefault="00D15786" w:rsidP="00D15786">
      <w:pPr>
        <w:rPr>
          <w:rFonts w:ascii="Arial" w:hAnsi="Arial"/>
          <w:b/>
          <w:sz w:val="24"/>
          <w:szCs w:val="24"/>
        </w:rPr>
      </w:pPr>
    </w:p>
    <w:p w:rsidR="00D15786" w:rsidRPr="001356D2" w:rsidRDefault="00D15786" w:rsidP="00D15786">
      <w:pPr>
        <w:rPr>
          <w:rFonts w:ascii="Arial" w:hAnsi="Arial"/>
          <w:b/>
          <w:sz w:val="24"/>
          <w:szCs w:val="24"/>
        </w:rPr>
      </w:pPr>
    </w:p>
    <w:p w:rsidR="00D15786" w:rsidRPr="001356D2" w:rsidRDefault="00D15786" w:rsidP="00D15786">
      <w:pPr>
        <w:rPr>
          <w:rFonts w:ascii="Arial" w:hAnsi="Arial"/>
          <w:b/>
          <w:sz w:val="24"/>
          <w:szCs w:val="24"/>
        </w:rPr>
      </w:pPr>
    </w:p>
    <w:p w:rsidR="00D15786" w:rsidRPr="001356D2" w:rsidRDefault="00D15786" w:rsidP="00D15786">
      <w:pPr>
        <w:rPr>
          <w:rFonts w:ascii="Arial" w:hAnsi="Arial"/>
          <w:b/>
          <w:sz w:val="24"/>
          <w:szCs w:val="24"/>
        </w:rPr>
      </w:pPr>
    </w:p>
    <w:p w:rsidR="00D15786" w:rsidRPr="001356D2" w:rsidRDefault="00D15786" w:rsidP="00D15786">
      <w:pPr>
        <w:rPr>
          <w:rFonts w:ascii="Arial" w:hAnsi="Arial"/>
          <w:b/>
          <w:sz w:val="24"/>
          <w:szCs w:val="24"/>
        </w:rPr>
      </w:pPr>
    </w:p>
    <w:p w:rsidR="00D15786" w:rsidRPr="001356D2" w:rsidRDefault="00D15786" w:rsidP="00D15786">
      <w:pPr>
        <w:rPr>
          <w:rFonts w:ascii="Arial" w:hAnsi="Arial"/>
          <w:b/>
          <w:sz w:val="24"/>
          <w:szCs w:val="24"/>
        </w:rPr>
      </w:pPr>
    </w:p>
    <w:p w:rsidR="00D15786" w:rsidRPr="001356D2" w:rsidRDefault="00D15786" w:rsidP="00D15786">
      <w:pPr>
        <w:rPr>
          <w:rFonts w:ascii="Arial" w:hAnsi="Arial"/>
          <w:b/>
          <w:sz w:val="24"/>
          <w:szCs w:val="24"/>
        </w:rPr>
      </w:pPr>
      <w:r w:rsidRPr="001356D2">
        <w:rPr>
          <w:rFonts w:ascii="Arial" w:hAnsi="Arial"/>
          <w:b/>
          <w:sz w:val="24"/>
          <w:szCs w:val="24"/>
        </w:rPr>
        <w:t>Predkladá:  Predstavenstvo I.Svätojurskej, a. s.</w:t>
      </w:r>
    </w:p>
    <w:p w:rsidR="00D15786" w:rsidRPr="001356D2" w:rsidRDefault="00D15786" w:rsidP="00D15786">
      <w:pPr>
        <w:rPr>
          <w:rFonts w:ascii="Arial" w:hAnsi="Arial"/>
          <w:sz w:val="24"/>
          <w:szCs w:val="24"/>
        </w:rPr>
      </w:pPr>
    </w:p>
    <w:p w:rsidR="00D15786" w:rsidRPr="001356D2" w:rsidRDefault="00D15786" w:rsidP="00D15786">
      <w:pPr>
        <w:rPr>
          <w:rFonts w:ascii="Arial" w:hAnsi="Arial"/>
          <w:sz w:val="24"/>
          <w:szCs w:val="24"/>
        </w:rPr>
      </w:pPr>
    </w:p>
    <w:p w:rsidR="00D15786" w:rsidRPr="001356D2" w:rsidRDefault="00D15786" w:rsidP="00D15786">
      <w:pPr>
        <w:jc w:val="center"/>
        <w:rPr>
          <w:rFonts w:ascii="Arial" w:hAnsi="Arial"/>
          <w:b/>
          <w:sz w:val="24"/>
          <w:szCs w:val="24"/>
        </w:rPr>
      </w:pPr>
    </w:p>
    <w:p w:rsidR="00D15786" w:rsidRPr="001356D2" w:rsidRDefault="00D15786" w:rsidP="00D15786">
      <w:pPr>
        <w:jc w:val="center"/>
        <w:rPr>
          <w:rFonts w:ascii="Arial" w:hAnsi="Arial"/>
          <w:b/>
          <w:sz w:val="24"/>
          <w:szCs w:val="24"/>
        </w:rPr>
      </w:pPr>
    </w:p>
    <w:p w:rsidR="00D15786" w:rsidRPr="001356D2" w:rsidRDefault="00D15786" w:rsidP="00D15786">
      <w:pPr>
        <w:jc w:val="center"/>
        <w:rPr>
          <w:rFonts w:ascii="Arial" w:hAnsi="Arial"/>
          <w:b/>
          <w:sz w:val="24"/>
          <w:szCs w:val="24"/>
        </w:rPr>
      </w:pPr>
    </w:p>
    <w:p w:rsidR="00D15786" w:rsidRPr="001356D2" w:rsidRDefault="003F1AC4" w:rsidP="00D15786">
      <w:pPr>
        <w:jc w:val="center"/>
        <w:rPr>
          <w:rFonts w:ascii="Arial" w:hAnsi="Arial"/>
          <w:b/>
          <w:sz w:val="24"/>
          <w:szCs w:val="24"/>
        </w:rPr>
      </w:pPr>
      <w:r w:rsidRPr="001356D2">
        <w:rPr>
          <w:rFonts w:ascii="Arial" w:hAnsi="Arial"/>
          <w:b/>
          <w:sz w:val="24"/>
          <w:szCs w:val="24"/>
        </w:rPr>
        <w:t xml:space="preserve">Jún </w:t>
      </w:r>
      <w:r w:rsidR="00D15786" w:rsidRPr="001356D2">
        <w:rPr>
          <w:rFonts w:ascii="Arial" w:hAnsi="Arial"/>
          <w:b/>
          <w:sz w:val="24"/>
          <w:szCs w:val="24"/>
        </w:rPr>
        <w:t xml:space="preserve"> 201</w:t>
      </w:r>
      <w:r w:rsidRPr="001356D2">
        <w:rPr>
          <w:rFonts w:ascii="Arial" w:hAnsi="Arial"/>
          <w:b/>
          <w:sz w:val="24"/>
          <w:szCs w:val="24"/>
        </w:rPr>
        <w:t>6</w:t>
      </w:r>
    </w:p>
    <w:p w:rsidR="00D15786" w:rsidRPr="001356D2" w:rsidRDefault="00D15786" w:rsidP="00D15786">
      <w:pPr>
        <w:jc w:val="center"/>
        <w:rPr>
          <w:rFonts w:ascii="Arial" w:hAnsi="Arial" w:cs="Arial"/>
          <w:b/>
          <w:bCs/>
          <w:sz w:val="24"/>
          <w:szCs w:val="24"/>
        </w:rPr>
      </w:pPr>
    </w:p>
    <w:p w:rsidR="00D15786" w:rsidRPr="001356D2" w:rsidRDefault="00D15786" w:rsidP="00D15786">
      <w:pPr>
        <w:jc w:val="center"/>
        <w:rPr>
          <w:rFonts w:ascii="Arial" w:hAnsi="Arial" w:cs="Arial"/>
          <w:b/>
          <w:bCs/>
          <w:sz w:val="24"/>
          <w:szCs w:val="24"/>
        </w:rPr>
      </w:pPr>
      <w:r w:rsidRPr="001356D2">
        <w:rPr>
          <w:rFonts w:ascii="Arial" w:hAnsi="Arial" w:cs="Arial"/>
          <w:b/>
          <w:bCs/>
          <w:sz w:val="24"/>
          <w:szCs w:val="24"/>
        </w:rPr>
        <w:lastRenderedPageBreak/>
        <w:t>ÚVOD</w:t>
      </w:r>
    </w:p>
    <w:p w:rsidR="00D15786" w:rsidRPr="001356D2" w:rsidRDefault="00D15786" w:rsidP="00D15786">
      <w:pPr>
        <w:jc w:val="center"/>
        <w:rPr>
          <w:rFonts w:ascii="Arial" w:hAnsi="Arial" w:cs="Arial"/>
          <w:b/>
          <w:bCs/>
          <w:sz w:val="24"/>
          <w:szCs w:val="24"/>
        </w:rPr>
      </w:pPr>
    </w:p>
    <w:p w:rsidR="007630CD" w:rsidRDefault="007630CD" w:rsidP="00D15786">
      <w:pPr>
        <w:spacing w:after="0"/>
        <w:jc w:val="both"/>
        <w:rPr>
          <w:rFonts w:ascii="Arial" w:hAnsi="Arial" w:cs="Arial"/>
          <w:b/>
          <w:bCs/>
          <w:sz w:val="24"/>
          <w:szCs w:val="24"/>
        </w:rPr>
      </w:pPr>
    </w:p>
    <w:p w:rsidR="00852945" w:rsidRDefault="00D15786" w:rsidP="007630CD">
      <w:pPr>
        <w:spacing w:after="0"/>
        <w:ind w:firstLine="708"/>
        <w:jc w:val="both"/>
        <w:rPr>
          <w:rFonts w:ascii="Arial" w:hAnsi="Arial" w:cs="Arial"/>
          <w:sz w:val="24"/>
          <w:szCs w:val="24"/>
        </w:rPr>
      </w:pPr>
      <w:r w:rsidRPr="001356D2">
        <w:rPr>
          <w:rFonts w:ascii="Arial" w:hAnsi="Arial" w:cs="Arial"/>
          <w:sz w:val="24"/>
          <w:szCs w:val="24"/>
        </w:rPr>
        <w:t xml:space="preserve">I.Svätojurská, a.s. </w:t>
      </w:r>
      <w:r w:rsidR="0088306F" w:rsidRPr="001356D2">
        <w:rPr>
          <w:rFonts w:ascii="Arial" w:hAnsi="Arial" w:cs="Arial"/>
          <w:sz w:val="24"/>
          <w:szCs w:val="24"/>
        </w:rPr>
        <w:t xml:space="preserve">hospodárila </w:t>
      </w:r>
      <w:r w:rsidRPr="001356D2">
        <w:rPr>
          <w:rFonts w:ascii="Arial" w:hAnsi="Arial" w:cs="Arial"/>
          <w:sz w:val="24"/>
          <w:szCs w:val="24"/>
        </w:rPr>
        <w:t>v roku 201</w:t>
      </w:r>
      <w:r w:rsidR="003F1AC4" w:rsidRPr="001356D2">
        <w:rPr>
          <w:rFonts w:ascii="Arial" w:hAnsi="Arial" w:cs="Arial"/>
          <w:sz w:val="24"/>
          <w:szCs w:val="24"/>
        </w:rPr>
        <w:t>5</w:t>
      </w:r>
      <w:r w:rsidRPr="001356D2">
        <w:rPr>
          <w:rFonts w:ascii="Arial" w:hAnsi="Arial" w:cs="Arial"/>
          <w:sz w:val="24"/>
          <w:szCs w:val="24"/>
        </w:rPr>
        <w:t xml:space="preserve"> </w:t>
      </w:r>
      <w:r w:rsidR="0088306F" w:rsidRPr="001356D2">
        <w:rPr>
          <w:rFonts w:ascii="Arial" w:hAnsi="Arial" w:cs="Arial"/>
          <w:sz w:val="24"/>
          <w:szCs w:val="24"/>
        </w:rPr>
        <w:t>s</w:t>
      </w:r>
      <w:r w:rsidR="003F1AC4" w:rsidRPr="001356D2">
        <w:rPr>
          <w:rFonts w:ascii="Arial" w:hAnsi="Arial" w:cs="Arial"/>
          <w:sz w:val="24"/>
          <w:szCs w:val="24"/>
        </w:rPr>
        <w:t xml:space="preserve"> účtovnou stratou</w:t>
      </w:r>
      <w:r w:rsidR="0088306F" w:rsidRPr="001356D2">
        <w:rPr>
          <w:rFonts w:ascii="Arial" w:hAnsi="Arial" w:cs="Arial"/>
          <w:sz w:val="24"/>
          <w:szCs w:val="24"/>
        </w:rPr>
        <w:t xml:space="preserve"> </w:t>
      </w:r>
      <w:r w:rsidR="003F1AC4" w:rsidRPr="001356D2">
        <w:rPr>
          <w:rFonts w:ascii="Arial" w:hAnsi="Arial" w:cs="Arial"/>
          <w:sz w:val="24"/>
          <w:szCs w:val="24"/>
        </w:rPr>
        <w:t>26.143,61</w:t>
      </w:r>
      <w:r w:rsidR="00B34261" w:rsidRPr="001356D2">
        <w:rPr>
          <w:rFonts w:ascii="Arial" w:hAnsi="Arial" w:cs="Arial"/>
          <w:sz w:val="24"/>
          <w:szCs w:val="24"/>
        </w:rPr>
        <w:t>€ pri výške odpisov HIM</w:t>
      </w:r>
      <w:r w:rsidR="003F1AC4" w:rsidRPr="001356D2">
        <w:rPr>
          <w:rFonts w:ascii="Arial" w:hAnsi="Arial" w:cs="Arial"/>
          <w:sz w:val="24"/>
          <w:szCs w:val="24"/>
        </w:rPr>
        <w:t xml:space="preserve"> 28.231,73</w:t>
      </w:r>
      <w:r w:rsidR="0088306F" w:rsidRPr="001356D2">
        <w:rPr>
          <w:rFonts w:ascii="Arial" w:hAnsi="Arial" w:cs="Arial"/>
          <w:sz w:val="24"/>
          <w:szCs w:val="24"/>
        </w:rPr>
        <w:t xml:space="preserve">€. </w:t>
      </w:r>
      <w:r w:rsidR="003F1AC4" w:rsidRPr="001356D2">
        <w:rPr>
          <w:rFonts w:ascii="Arial" w:hAnsi="Arial" w:cs="Arial"/>
          <w:sz w:val="24"/>
          <w:szCs w:val="24"/>
        </w:rPr>
        <w:t>Spoločnosť ukončila ďa</w:t>
      </w:r>
      <w:r w:rsidR="004E5D68">
        <w:rPr>
          <w:rFonts w:ascii="Arial" w:hAnsi="Arial" w:cs="Arial"/>
          <w:sz w:val="24"/>
          <w:szCs w:val="24"/>
        </w:rPr>
        <w:t>l</w:t>
      </w:r>
      <w:r w:rsidR="003F1AC4" w:rsidRPr="001356D2">
        <w:rPr>
          <w:rFonts w:ascii="Arial" w:hAnsi="Arial" w:cs="Arial"/>
          <w:sz w:val="24"/>
          <w:szCs w:val="24"/>
        </w:rPr>
        <w:t xml:space="preserve">šie desaťročie </w:t>
      </w:r>
      <w:r w:rsidR="00770EBF" w:rsidRPr="001356D2">
        <w:rPr>
          <w:rFonts w:ascii="Arial" w:hAnsi="Arial" w:cs="Arial"/>
          <w:sz w:val="24"/>
          <w:szCs w:val="24"/>
        </w:rPr>
        <w:t xml:space="preserve"> </w:t>
      </w:r>
      <w:r w:rsidR="0088306F" w:rsidRPr="001356D2">
        <w:rPr>
          <w:rFonts w:ascii="Arial" w:hAnsi="Arial" w:cs="Arial"/>
          <w:sz w:val="24"/>
          <w:szCs w:val="24"/>
        </w:rPr>
        <w:t>hospodár</w:t>
      </w:r>
      <w:r w:rsidR="003F1AC4" w:rsidRPr="001356D2">
        <w:rPr>
          <w:rFonts w:ascii="Arial" w:hAnsi="Arial" w:cs="Arial"/>
          <w:sz w:val="24"/>
          <w:szCs w:val="24"/>
        </w:rPr>
        <w:t xml:space="preserve">enia podľa plánu starostlivosti o lesy </w:t>
      </w:r>
      <w:r w:rsidR="00EB49D4" w:rsidRPr="001356D2">
        <w:rPr>
          <w:rFonts w:ascii="Arial" w:hAnsi="Arial" w:cs="Arial"/>
          <w:sz w:val="24"/>
          <w:szCs w:val="24"/>
        </w:rPr>
        <w:t>(</w:t>
      </w:r>
      <w:r w:rsidR="003F1AC4" w:rsidRPr="001356D2">
        <w:rPr>
          <w:rFonts w:ascii="Arial" w:hAnsi="Arial" w:cs="Arial"/>
          <w:sz w:val="24"/>
          <w:szCs w:val="24"/>
        </w:rPr>
        <w:t xml:space="preserve"> PSL</w:t>
      </w:r>
      <w:r w:rsidR="00EB49D4" w:rsidRPr="001356D2">
        <w:rPr>
          <w:rFonts w:ascii="Arial" w:hAnsi="Arial" w:cs="Arial"/>
          <w:sz w:val="24"/>
          <w:szCs w:val="24"/>
        </w:rPr>
        <w:t xml:space="preserve"> 2006</w:t>
      </w:r>
      <w:r w:rsidR="008238DF">
        <w:rPr>
          <w:rFonts w:ascii="Arial" w:hAnsi="Arial" w:cs="Arial"/>
          <w:sz w:val="24"/>
          <w:szCs w:val="24"/>
        </w:rPr>
        <w:t xml:space="preserve"> </w:t>
      </w:r>
      <w:r w:rsidR="00EB49D4" w:rsidRPr="001356D2">
        <w:rPr>
          <w:rFonts w:ascii="Arial" w:hAnsi="Arial" w:cs="Arial"/>
          <w:sz w:val="24"/>
          <w:szCs w:val="24"/>
        </w:rPr>
        <w:t>-</w:t>
      </w:r>
      <w:r w:rsidR="008238DF">
        <w:rPr>
          <w:rFonts w:ascii="Arial" w:hAnsi="Arial" w:cs="Arial"/>
          <w:sz w:val="24"/>
          <w:szCs w:val="24"/>
        </w:rPr>
        <w:t xml:space="preserve"> </w:t>
      </w:r>
      <w:r w:rsidR="00EB49D4" w:rsidRPr="001356D2">
        <w:rPr>
          <w:rFonts w:ascii="Arial" w:hAnsi="Arial" w:cs="Arial"/>
          <w:sz w:val="24"/>
          <w:szCs w:val="24"/>
        </w:rPr>
        <w:t xml:space="preserve">2015 ). Bolo to </w:t>
      </w:r>
      <w:r w:rsidR="004E5D68">
        <w:rPr>
          <w:rFonts w:ascii="Arial" w:hAnsi="Arial" w:cs="Arial"/>
          <w:sz w:val="24"/>
          <w:szCs w:val="24"/>
        </w:rPr>
        <w:t xml:space="preserve">ukončenie </w:t>
      </w:r>
      <w:r w:rsidR="00EB49D4" w:rsidRPr="001356D2">
        <w:rPr>
          <w:rFonts w:ascii="Arial" w:hAnsi="Arial" w:cs="Arial"/>
          <w:sz w:val="24"/>
          <w:szCs w:val="24"/>
        </w:rPr>
        <w:t>náročné</w:t>
      </w:r>
      <w:r w:rsidR="004E5D68">
        <w:rPr>
          <w:rFonts w:ascii="Arial" w:hAnsi="Arial" w:cs="Arial"/>
          <w:sz w:val="24"/>
          <w:szCs w:val="24"/>
        </w:rPr>
        <w:t>ho</w:t>
      </w:r>
      <w:r w:rsidR="00EB49D4" w:rsidRPr="001356D2">
        <w:rPr>
          <w:rFonts w:ascii="Arial" w:hAnsi="Arial" w:cs="Arial"/>
          <w:sz w:val="24"/>
          <w:szCs w:val="24"/>
        </w:rPr>
        <w:t xml:space="preserve"> obdobi</w:t>
      </w:r>
      <w:r w:rsidR="004E5D68">
        <w:rPr>
          <w:rFonts w:ascii="Arial" w:hAnsi="Arial" w:cs="Arial"/>
          <w:sz w:val="24"/>
          <w:szCs w:val="24"/>
        </w:rPr>
        <w:t>a</w:t>
      </w:r>
      <w:r w:rsidR="00EB49D4" w:rsidRPr="001356D2">
        <w:rPr>
          <w:rFonts w:ascii="Arial" w:hAnsi="Arial" w:cs="Arial"/>
          <w:sz w:val="24"/>
          <w:szCs w:val="24"/>
        </w:rPr>
        <w:t xml:space="preserve"> pre našu spoločnosť z dôvodu likvidácie následkov prírodnej katastrof</w:t>
      </w:r>
      <w:r w:rsidR="001031C8" w:rsidRPr="001356D2">
        <w:rPr>
          <w:rFonts w:ascii="Arial" w:hAnsi="Arial" w:cs="Arial"/>
          <w:sz w:val="24"/>
          <w:szCs w:val="24"/>
        </w:rPr>
        <w:t>y</w:t>
      </w:r>
      <w:r w:rsidR="00EB49D4" w:rsidRPr="001356D2">
        <w:rPr>
          <w:rFonts w:ascii="Arial" w:hAnsi="Arial" w:cs="Arial"/>
          <w:sz w:val="24"/>
          <w:szCs w:val="24"/>
        </w:rPr>
        <w:t xml:space="preserve">  </w:t>
      </w:r>
      <w:r w:rsidR="0088306F" w:rsidRPr="001356D2">
        <w:rPr>
          <w:rFonts w:ascii="Arial" w:hAnsi="Arial" w:cs="Arial"/>
          <w:sz w:val="24"/>
          <w:szCs w:val="24"/>
        </w:rPr>
        <w:t xml:space="preserve"> </w:t>
      </w:r>
      <w:r w:rsidR="001031C8" w:rsidRPr="001356D2">
        <w:rPr>
          <w:rFonts w:ascii="Arial" w:hAnsi="Arial" w:cs="Arial"/>
          <w:sz w:val="24"/>
          <w:szCs w:val="24"/>
        </w:rPr>
        <w:t xml:space="preserve">z mája </w:t>
      </w:r>
      <w:r w:rsidR="004E5D68">
        <w:rPr>
          <w:rFonts w:ascii="Arial" w:hAnsi="Arial" w:cs="Arial"/>
          <w:sz w:val="24"/>
          <w:szCs w:val="24"/>
        </w:rPr>
        <w:t>2010</w:t>
      </w:r>
      <w:r w:rsidR="001031C8" w:rsidRPr="001356D2">
        <w:rPr>
          <w:rFonts w:ascii="Arial" w:hAnsi="Arial" w:cs="Arial"/>
          <w:sz w:val="24"/>
          <w:szCs w:val="24"/>
        </w:rPr>
        <w:t xml:space="preserve"> kedy bolo </w:t>
      </w:r>
      <w:r w:rsidR="004E5D68">
        <w:rPr>
          <w:rFonts w:ascii="Arial" w:hAnsi="Arial" w:cs="Arial"/>
          <w:sz w:val="24"/>
          <w:szCs w:val="24"/>
        </w:rPr>
        <w:t xml:space="preserve">vážne </w:t>
      </w:r>
      <w:r w:rsidR="001031C8" w:rsidRPr="001356D2">
        <w:rPr>
          <w:rFonts w:ascii="Arial" w:hAnsi="Arial" w:cs="Arial"/>
          <w:sz w:val="24"/>
          <w:szCs w:val="24"/>
        </w:rPr>
        <w:t xml:space="preserve">narušené plánované hospodárenie v lesoch </w:t>
      </w:r>
      <w:r w:rsidR="004E5D68">
        <w:rPr>
          <w:rFonts w:ascii="Arial" w:hAnsi="Arial" w:cs="Arial"/>
          <w:sz w:val="24"/>
          <w:szCs w:val="24"/>
        </w:rPr>
        <w:t xml:space="preserve">Mesta Svätý Jur </w:t>
      </w:r>
      <w:r w:rsidR="001031C8" w:rsidRPr="001356D2">
        <w:rPr>
          <w:rFonts w:ascii="Arial" w:hAnsi="Arial" w:cs="Arial"/>
          <w:sz w:val="24"/>
          <w:szCs w:val="24"/>
        </w:rPr>
        <w:t xml:space="preserve">z dôvodu spracovania veľkého množstva kalamitného dreva </w:t>
      </w:r>
      <w:r w:rsidR="000501E1" w:rsidRPr="001356D2">
        <w:rPr>
          <w:rFonts w:ascii="Arial" w:hAnsi="Arial" w:cs="Arial"/>
          <w:sz w:val="24"/>
          <w:szCs w:val="24"/>
        </w:rPr>
        <w:t>(</w:t>
      </w:r>
      <w:r w:rsidR="008238DF">
        <w:rPr>
          <w:rFonts w:ascii="Arial" w:hAnsi="Arial" w:cs="Arial"/>
          <w:sz w:val="24"/>
          <w:szCs w:val="24"/>
        </w:rPr>
        <w:t xml:space="preserve"> </w:t>
      </w:r>
      <w:r w:rsidR="000501E1" w:rsidRPr="001356D2">
        <w:rPr>
          <w:rFonts w:ascii="Arial" w:hAnsi="Arial" w:cs="Arial"/>
          <w:sz w:val="24"/>
          <w:szCs w:val="24"/>
        </w:rPr>
        <w:t xml:space="preserve">jednalo sa </w:t>
      </w:r>
      <w:r w:rsidR="004E5D68">
        <w:rPr>
          <w:rFonts w:ascii="Arial" w:hAnsi="Arial" w:cs="Arial"/>
          <w:sz w:val="24"/>
          <w:szCs w:val="24"/>
        </w:rPr>
        <w:t xml:space="preserve">celkovo o </w:t>
      </w:r>
      <w:r w:rsidR="000501E1" w:rsidRPr="001356D2">
        <w:rPr>
          <w:rFonts w:ascii="Arial" w:hAnsi="Arial" w:cs="Arial"/>
          <w:sz w:val="24"/>
          <w:szCs w:val="24"/>
        </w:rPr>
        <w:t>cca 42.0</w:t>
      </w:r>
      <w:r w:rsidR="00350240">
        <w:rPr>
          <w:rFonts w:ascii="Arial" w:hAnsi="Arial" w:cs="Arial"/>
          <w:sz w:val="24"/>
          <w:szCs w:val="24"/>
        </w:rPr>
        <w:t>00</w:t>
      </w:r>
      <w:r w:rsidR="008238DF">
        <w:rPr>
          <w:rFonts w:ascii="Arial" w:hAnsi="Arial" w:cs="Arial"/>
          <w:sz w:val="24"/>
          <w:szCs w:val="24"/>
        </w:rPr>
        <w:t xml:space="preserve"> </w:t>
      </w:r>
      <w:r w:rsidR="00350240">
        <w:rPr>
          <w:rFonts w:ascii="Arial" w:hAnsi="Arial" w:cs="Arial"/>
          <w:sz w:val="24"/>
          <w:szCs w:val="24"/>
        </w:rPr>
        <w:t>m3 drevnej hmoty ) z</w:t>
      </w:r>
      <w:r w:rsidR="000501E1" w:rsidRPr="001356D2">
        <w:rPr>
          <w:rFonts w:ascii="Arial" w:hAnsi="Arial" w:cs="Arial"/>
          <w:sz w:val="24"/>
          <w:szCs w:val="24"/>
        </w:rPr>
        <w:t xml:space="preserve"> 10 ročného etátu 81.122 m3. Táto kalamitná drevná hmota bola spracovaná ako priamy dôsledok veternej </w:t>
      </w:r>
      <w:r w:rsidR="001356D2">
        <w:rPr>
          <w:rFonts w:ascii="Arial" w:hAnsi="Arial" w:cs="Arial"/>
          <w:sz w:val="24"/>
          <w:szCs w:val="24"/>
        </w:rPr>
        <w:t>k</w:t>
      </w:r>
      <w:r w:rsidR="000501E1" w:rsidRPr="001356D2">
        <w:rPr>
          <w:rFonts w:ascii="Arial" w:hAnsi="Arial" w:cs="Arial"/>
          <w:sz w:val="24"/>
          <w:szCs w:val="24"/>
        </w:rPr>
        <w:t xml:space="preserve">alamity </w:t>
      </w:r>
      <w:r w:rsidR="004E5D68">
        <w:rPr>
          <w:rFonts w:ascii="Arial" w:hAnsi="Arial" w:cs="Arial"/>
          <w:sz w:val="24"/>
          <w:szCs w:val="24"/>
        </w:rPr>
        <w:t xml:space="preserve">o objeme </w:t>
      </w:r>
      <w:r w:rsidR="000501E1" w:rsidRPr="001356D2">
        <w:rPr>
          <w:rFonts w:ascii="Arial" w:hAnsi="Arial" w:cs="Arial"/>
          <w:sz w:val="24"/>
          <w:szCs w:val="24"/>
        </w:rPr>
        <w:t xml:space="preserve">zhruba 2/3 a 1/3 </w:t>
      </w:r>
      <w:r w:rsidR="004E5D68">
        <w:rPr>
          <w:rFonts w:ascii="Arial" w:hAnsi="Arial" w:cs="Arial"/>
          <w:sz w:val="24"/>
          <w:szCs w:val="24"/>
        </w:rPr>
        <w:t>ako jej</w:t>
      </w:r>
      <w:r w:rsidR="000501E1" w:rsidRPr="001356D2">
        <w:rPr>
          <w:rFonts w:ascii="Arial" w:hAnsi="Arial" w:cs="Arial"/>
          <w:sz w:val="24"/>
          <w:szCs w:val="24"/>
        </w:rPr>
        <w:t xml:space="preserve"> sekundárne</w:t>
      </w:r>
      <w:r w:rsidR="004E5D68">
        <w:rPr>
          <w:rFonts w:ascii="Arial" w:hAnsi="Arial" w:cs="Arial"/>
          <w:sz w:val="24"/>
          <w:szCs w:val="24"/>
        </w:rPr>
        <w:t xml:space="preserve"> následky až </w:t>
      </w:r>
      <w:r w:rsidR="000501E1" w:rsidRPr="001356D2">
        <w:rPr>
          <w:rFonts w:ascii="Arial" w:hAnsi="Arial" w:cs="Arial"/>
          <w:sz w:val="24"/>
          <w:szCs w:val="24"/>
        </w:rPr>
        <w:t>do</w:t>
      </w:r>
      <w:r w:rsidR="004E5D68">
        <w:rPr>
          <w:rFonts w:ascii="Arial" w:hAnsi="Arial" w:cs="Arial"/>
          <w:sz w:val="24"/>
          <w:szCs w:val="24"/>
        </w:rPr>
        <w:t xml:space="preserve"> konca </w:t>
      </w:r>
      <w:r w:rsidR="000501E1" w:rsidRPr="001356D2">
        <w:rPr>
          <w:rFonts w:ascii="Arial" w:hAnsi="Arial" w:cs="Arial"/>
          <w:sz w:val="24"/>
          <w:szCs w:val="24"/>
        </w:rPr>
        <w:t>roku 2015. Podľa zákona o</w:t>
      </w:r>
      <w:r w:rsidR="004E5D68">
        <w:rPr>
          <w:rFonts w:ascii="Arial" w:hAnsi="Arial" w:cs="Arial"/>
          <w:sz w:val="24"/>
          <w:szCs w:val="24"/>
        </w:rPr>
        <w:t> </w:t>
      </w:r>
      <w:r w:rsidR="000501E1" w:rsidRPr="001356D2">
        <w:rPr>
          <w:rFonts w:ascii="Arial" w:hAnsi="Arial" w:cs="Arial"/>
          <w:sz w:val="24"/>
          <w:szCs w:val="24"/>
        </w:rPr>
        <w:t>lesoch</w:t>
      </w:r>
      <w:r w:rsidR="008238DF">
        <w:rPr>
          <w:rFonts w:ascii="Arial" w:hAnsi="Arial" w:cs="Arial"/>
          <w:sz w:val="24"/>
          <w:szCs w:val="24"/>
        </w:rPr>
        <w:t xml:space="preserve"> (</w:t>
      </w:r>
      <w:r w:rsidR="00282385">
        <w:rPr>
          <w:rFonts w:ascii="Arial" w:hAnsi="Arial" w:cs="Arial"/>
          <w:sz w:val="24"/>
          <w:szCs w:val="24"/>
        </w:rPr>
        <w:t xml:space="preserve"> </w:t>
      </w:r>
      <w:r w:rsidR="009F6103">
        <w:rPr>
          <w:rFonts w:ascii="Arial" w:hAnsi="Arial" w:cs="Arial"/>
          <w:sz w:val="24"/>
          <w:szCs w:val="24"/>
        </w:rPr>
        <w:t xml:space="preserve">zákon č. </w:t>
      </w:r>
      <w:r w:rsidR="004E5D68">
        <w:rPr>
          <w:rFonts w:ascii="Arial" w:hAnsi="Arial" w:cs="Arial"/>
          <w:sz w:val="24"/>
          <w:szCs w:val="24"/>
        </w:rPr>
        <w:t>326/2005</w:t>
      </w:r>
      <w:r w:rsidR="009F6103">
        <w:rPr>
          <w:rFonts w:ascii="Arial" w:hAnsi="Arial" w:cs="Arial"/>
          <w:sz w:val="24"/>
          <w:szCs w:val="24"/>
        </w:rPr>
        <w:t xml:space="preserve"> Z.z.</w:t>
      </w:r>
      <w:r w:rsidR="004E5D68">
        <w:rPr>
          <w:rFonts w:ascii="Arial" w:hAnsi="Arial" w:cs="Arial"/>
          <w:sz w:val="24"/>
          <w:szCs w:val="24"/>
        </w:rPr>
        <w:t xml:space="preserve"> </w:t>
      </w:r>
      <w:r w:rsidR="008238DF">
        <w:rPr>
          <w:rFonts w:ascii="Arial" w:hAnsi="Arial" w:cs="Arial"/>
          <w:sz w:val="24"/>
          <w:szCs w:val="24"/>
        </w:rPr>
        <w:t>)</w:t>
      </w:r>
      <w:r w:rsidR="000501E1" w:rsidRPr="001356D2">
        <w:rPr>
          <w:rFonts w:ascii="Arial" w:hAnsi="Arial" w:cs="Arial"/>
          <w:sz w:val="24"/>
          <w:szCs w:val="24"/>
        </w:rPr>
        <w:t xml:space="preserve"> sa vyťažené množstvo </w:t>
      </w:r>
      <w:r w:rsidR="00E360F4" w:rsidRPr="001356D2">
        <w:rPr>
          <w:rFonts w:ascii="Arial" w:hAnsi="Arial" w:cs="Arial"/>
          <w:sz w:val="24"/>
          <w:szCs w:val="24"/>
        </w:rPr>
        <w:t>k</w:t>
      </w:r>
      <w:r w:rsidR="000501E1" w:rsidRPr="001356D2">
        <w:rPr>
          <w:rFonts w:ascii="Arial" w:hAnsi="Arial" w:cs="Arial"/>
          <w:sz w:val="24"/>
          <w:szCs w:val="24"/>
        </w:rPr>
        <w:t>alamit</w:t>
      </w:r>
      <w:r w:rsidR="00E360F4" w:rsidRPr="001356D2">
        <w:rPr>
          <w:rFonts w:ascii="Arial" w:hAnsi="Arial" w:cs="Arial"/>
          <w:sz w:val="24"/>
          <w:szCs w:val="24"/>
        </w:rPr>
        <w:t xml:space="preserve">nej hmoty odpočíta od úmyselnej ťažby a celkové množstvo </w:t>
      </w:r>
      <w:r w:rsidR="001356D2">
        <w:rPr>
          <w:rFonts w:ascii="Arial" w:hAnsi="Arial" w:cs="Arial"/>
          <w:sz w:val="24"/>
          <w:szCs w:val="24"/>
        </w:rPr>
        <w:t>určené na ťažbu</w:t>
      </w:r>
      <w:r w:rsidR="00350240">
        <w:rPr>
          <w:rFonts w:ascii="Arial" w:hAnsi="Arial" w:cs="Arial"/>
          <w:sz w:val="24"/>
          <w:szCs w:val="24"/>
        </w:rPr>
        <w:t xml:space="preserve"> v zmysle </w:t>
      </w:r>
      <w:r w:rsidR="001356D2">
        <w:rPr>
          <w:rFonts w:ascii="Arial" w:hAnsi="Arial" w:cs="Arial"/>
          <w:sz w:val="24"/>
          <w:szCs w:val="24"/>
        </w:rPr>
        <w:t>plánu PSL sa nesmie prekročiť</w:t>
      </w:r>
      <w:r w:rsidR="008238DF">
        <w:rPr>
          <w:rFonts w:ascii="Arial" w:hAnsi="Arial" w:cs="Arial"/>
          <w:sz w:val="24"/>
          <w:szCs w:val="24"/>
        </w:rPr>
        <w:t>,</w:t>
      </w:r>
      <w:r w:rsidR="001356D2">
        <w:rPr>
          <w:rFonts w:ascii="Arial" w:hAnsi="Arial" w:cs="Arial"/>
          <w:sz w:val="24"/>
          <w:szCs w:val="24"/>
        </w:rPr>
        <w:t xml:space="preserve"> </w:t>
      </w:r>
      <w:r w:rsidR="004E5D68">
        <w:rPr>
          <w:rFonts w:ascii="Arial" w:hAnsi="Arial" w:cs="Arial"/>
          <w:sz w:val="24"/>
          <w:szCs w:val="24"/>
        </w:rPr>
        <w:t xml:space="preserve">jedine </w:t>
      </w:r>
      <w:r w:rsidR="00852945">
        <w:rPr>
          <w:rFonts w:ascii="Arial" w:hAnsi="Arial" w:cs="Arial"/>
          <w:sz w:val="24"/>
          <w:szCs w:val="24"/>
        </w:rPr>
        <w:t>ď</w:t>
      </w:r>
      <w:r w:rsidR="004E5D68">
        <w:rPr>
          <w:rFonts w:ascii="Arial" w:hAnsi="Arial" w:cs="Arial"/>
          <w:sz w:val="24"/>
          <w:szCs w:val="24"/>
        </w:rPr>
        <w:t>alšou kalamitnou</w:t>
      </w:r>
      <w:r w:rsidR="008238DF">
        <w:rPr>
          <w:rFonts w:ascii="Arial" w:hAnsi="Arial" w:cs="Arial"/>
          <w:sz w:val="24"/>
          <w:szCs w:val="24"/>
        </w:rPr>
        <w:t>,</w:t>
      </w:r>
      <w:r w:rsidR="004E5D68">
        <w:rPr>
          <w:rFonts w:ascii="Arial" w:hAnsi="Arial" w:cs="Arial"/>
          <w:sz w:val="24"/>
          <w:szCs w:val="24"/>
        </w:rPr>
        <w:t xml:space="preserve"> alebo naliehavou ťažbou.</w:t>
      </w:r>
      <w:r w:rsidR="001356D2">
        <w:rPr>
          <w:rFonts w:ascii="Arial" w:hAnsi="Arial" w:cs="Arial"/>
          <w:sz w:val="24"/>
          <w:szCs w:val="24"/>
        </w:rPr>
        <w:t xml:space="preserve"> </w:t>
      </w:r>
    </w:p>
    <w:p w:rsidR="006B7B4A" w:rsidRDefault="001356D2" w:rsidP="00D15786">
      <w:pPr>
        <w:spacing w:after="0"/>
        <w:jc w:val="both"/>
        <w:rPr>
          <w:rFonts w:ascii="Arial" w:hAnsi="Arial" w:cs="Arial"/>
          <w:sz w:val="24"/>
          <w:szCs w:val="24"/>
        </w:rPr>
      </w:pPr>
      <w:r>
        <w:rPr>
          <w:rFonts w:ascii="Arial" w:hAnsi="Arial" w:cs="Arial"/>
          <w:sz w:val="24"/>
          <w:szCs w:val="24"/>
        </w:rPr>
        <w:t>V rokoch 2010 a 2011 sa väčšina tejto kalamit</w:t>
      </w:r>
      <w:r w:rsidR="004E5D68">
        <w:rPr>
          <w:rFonts w:ascii="Arial" w:hAnsi="Arial" w:cs="Arial"/>
          <w:sz w:val="24"/>
          <w:szCs w:val="24"/>
        </w:rPr>
        <w:t xml:space="preserve">nej drevnej hmoty </w:t>
      </w:r>
      <w:r>
        <w:rPr>
          <w:rFonts w:ascii="Arial" w:hAnsi="Arial" w:cs="Arial"/>
          <w:sz w:val="24"/>
          <w:szCs w:val="24"/>
        </w:rPr>
        <w:t xml:space="preserve">spracovala a pre ďalšie </w:t>
      </w:r>
      <w:r w:rsidR="006B7B4A">
        <w:rPr>
          <w:rFonts w:ascii="Arial" w:hAnsi="Arial" w:cs="Arial"/>
          <w:sz w:val="24"/>
          <w:szCs w:val="24"/>
        </w:rPr>
        <w:t>roky sa ťažbové možnosti postupne znížili</w:t>
      </w:r>
      <w:r w:rsidR="004E5D68">
        <w:rPr>
          <w:rFonts w:ascii="Arial" w:hAnsi="Arial" w:cs="Arial"/>
          <w:sz w:val="24"/>
          <w:szCs w:val="24"/>
        </w:rPr>
        <w:t xml:space="preserve"> až </w:t>
      </w:r>
      <w:r w:rsidR="006B7B4A">
        <w:rPr>
          <w:rFonts w:ascii="Arial" w:hAnsi="Arial" w:cs="Arial"/>
          <w:sz w:val="24"/>
          <w:szCs w:val="24"/>
        </w:rPr>
        <w:t>na 3.300</w:t>
      </w:r>
      <w:r w:rsidR="00AA7531">
        <w:rPr>
          <w:rFonts w:ascii="Arial" w:hAnsi="Arial" w:cs="Arial"/>
          <w:sz w:val="24"/>
          <w:szCs w:val="24"/>
        </w:rPr>
        <w:t xml:space="preserve"> </w:t>
      </w:r>
      <w:r w:rsidR="006B7B4A">
        <w:rPr>
          <w:rFonts w:ascii="Arial" w:hAnsi="Arial" w:cs="Arial"/>
          <w:sz w:val="24"/>
          <w:szCs w:val="24"/>
        </w:rPr>
        <w:t xml:space="preserve">m3 </w:t>
      </w:r>
      <w:r w:rsidR="004E5D68">
        <w:rPr>
          <w:rFonts w:ascii="Arial" w:hAnsi="Arial" w:cs="Arial"/>
          <w:sz w:val="24"/>
          <w:szCs w:val="24"/>
        </w:rPr>
        <w:t>pre rok 2015 t.j</w:t>
      </w:r>
      <w:r w:rsidR="00232EB6">
        <w:rPr>
          <w:rFonts w:ascii="Arial" w:hAnsi="Arial" w:cs="Arial"/>
          <w:sz w:val="24"/>
          <w:szCs w:val="24"/>
        </w:rPr>
        <w:t>.</w:t>
      </w:r>
      <w:r w:rsidR="004E5D68">
        <w:rPr>
          <w:rFonts w:ascii="Arial" w:hAnsi="Arial" w:cs="Arial"/>
          <w:sz w:val="24"/>
          <w:szCs w:val="24"/>
        </w:rPr>
        <w:t xml:space="preserve"> </w:t>
      </w:r>
      <w:r w:rsidR="006B7B4A">
        <w:rPr>
          <w:rFonts w:ascii="Arial" w:hAnsi="Arial" w:cs="Arial"/>
          <w:sz w:val="24"/>
          <w:szCs w:val="24"/>
        </w:rPr>
        <w:t> posledn</w:t>
      </w:r>
      <w:r w:rsidR="004E5D68">
        <w:rPr>
          <w:rFonts w:ascii="Arial" w:hAnsi="Arial" w:cs="Arial"/>
          <w:sz w:val="24"/>
          <w:szCs w:val="24"/>
        </w:rPr>
        <w:t>ý</w:t>
      </w:r>
      <w:r w:rsidR="006B7B4A">
        <w:rPr>
          <w:rFonts w:ascii="Arial" w:hAnsi="Arial" w:cs="Arial"/>
          <w:sz w:val="24"/>
          <w:szCs w:val="24"/>
        </w:rPr>
        <w:t xml:space="preserve"> rok platnosti PSL a opačne sa náklady na zalesňova</w:t>
      </w:r>
      <w:r w:rsidR="004E5D68">
        <w:rPr>
          <w:rFonts w:ascii="Arial" w:hAnsi="Arial" w:cs="Arial"/>
          <w:sz w:val="24"/>
          <w:szCs w:val="24"/>
        </w:rPr>
        <w:t>c</w:t>
      </w:r>
      <w:r w:rsidR="006B7B4A">
        <w:rPr>
          <w:rFonts w:ascii="Arial" w:hAnsi="Arial" w:cs="Arial"/>
          <w:sz w:val="24"/>
          <w:szCs w:val="24"/>
        </w:rPr>
        <w:t>ie a</w:t>
      </w:r>
      <w:r w:rsidR="004E5D68">
        <w:rPr>
          <w:rFonts w:ascii="Arial" w:hAnsi="Arial" w:cs="Arial"/>
          <w:sz w:val="24"/>
          <w:szCs w:val="24"/>
        </w:rPr>
        <w:t> </w:t>
      </w:r>
      <w:r w:rsidR="00350240">
        <w:rPr>
          <w:rFonts w:ascii="Arial" w:hAnsi="Arial" w:cs="Arial"/>
          <w:sz w:val="24"/>
          <w:szCs w:val="24"/>
        </w:rPr>
        <w:t>leso</w:t>
      </w:r>
      <w:r w:rsidR="004E5D68">
        <w:rPr>
          <w:rFonts w:ascii="Arial" w:hAnsi="Arial" w:cs="Arial"/>
          <w:sz w:val="24"/>
          <w:szCs w:val="24"/>
        </w:rPr>
        <w:t xml:space="preserve">pestovné práce </w:t>
      </w:r>
      <w:r w:rsidR="00350240">
        <w:rPr>
          <w:rFonts w:ascii="Arial" w:hAnsi="Arial" w:cs="Arial"/>
          <w:sz w:val="24"/>
          <w:szCs w:val="24"/>
        </w:rPr>
        <w:t> každoročne zvyšovali</w:t>
      </w:r>
      <w:r w:rsidR="006B7B4A">
        <w:rPr>
          <w:rFonts w:ascii="Arial" w:hAnsi="Arial" w:cs="Arial"/>
          <w:sz w:val="24"/>
          <w:szCs w:val="24"/>
        </w:rPr>
        <w:t> z dôvodu zalesnenia a zabezpečenia odlesných plôch po kalamite.</w:t>
      </w:r>
    </w:p>
    <w:p w:rsidR="007E6228" w:rsidRDefault="006B7B4A" w:rsidP="009F6103">
      <w:pPr>
        <w:spacing w:after="0"/>
        <w:ind w:firstLine="708"/>
        <w:jc w:val="both"/>
        <w:rPr>
          <w:rFonts w:ascii="Arial" w:hAnsi="Arial" w:cs="Arial"/>
          <w:sz w:val="24"/>
          <w:szCs w:val="24"/>
        </w:rPr>
      </w:pPr>
      <w:r>
        <w:rPr>
          <w:rFonts w:ascii="Arial" w:hAnsi="Arial" w:cs="Arial"/>
          <w:sz w:val="24"/>
          <w:szCs w:val="24"/>
        </w:rPr>
        <w:t>I.Svätojurská, a.s. sa na túto situáciu pripravila a zvládla s použitím vlastných finančných prostriedkov</w:t>
      </w:r>
      <w:r w:rsidR="007E6228">
        <w:rPr>
          <w:rFonts w:ascii="Arial" w:hAnsi="Arial" w:cs="Arial"/>
          <w:sz w:val="24"/>
          <w:szCs w:val="24"/>
        </w:rPr>
        <w:t>. V</w:t>
      </w:r>
      <w:r>
        <w:rPr>
          <w:rFonts w:ascii="Arial" w:hAnsi="Arial" w:cs="Arial"/>
          <w:sz w:val="24"/>
          <w:szCs w:val="24"/>
        </w:rPr>
        <w:t> roku 2010 a 2011 sme zakúpili stroje a techniku na finalizáciu drevnej suroviny</w:t>
      </w:r>
      <w:r w:rsidR="004E5D68">
        <w:rPr>
          <w:rFonts w:ascii="Arial" w:hAnsi="Arial" w:cs="Arial"/>
          <w:sz w:val="24"/>
          <w:szCs w:val="24"/>
        </w:rPr>
        <w:t xml:space="preserve"> -</w:t>
      </w:r>
      <w:r>
        <w:rPr>
          <w:rFonts w:ascii="Arial" w:hAnsi="Arial" w:cs="Arial"/>
          <w:sz w:val="24"/>
          <w:szCs w:val="24"/>
        </w:rPr>
        <w:t xml:space="preserve"> výroba a rozvoz palivo</w:t>
      </w:r>
      <w:r w:rsidR="007E6228">
        <w:rPr>
          <w:rFonts w:ascii="Arial" w:hAnsi="Arial" w:cs="Arial"/>
          <w:sz w:val="24"/>
          <w:szCs w:val="24"/>
        </w:rPr>
        <w:t>vého a kálaného krbového dreva, výruby, mulčovanie, kosenie plôch</w:t>
      </w:r>
      <w:r w:rsidR="00581841">
        <w:rPr>
          <w:rFonts w:ascii="Arial" w:hAnsi="Arial" w:cs="Arial"/>
          <w:sz w:val="24"/>
          <w:szCs w:val="24"/>
        </w:rPr>
        <w:t xml:space="preserve"> pod líniovými stavbami</w:t>
      </w:r>
      <w:r w:rsidR="004E5D68">
        <w:rPr>
          <w:rFonts w:ascii="Arial" w:hAnsi="Arial" w:cs="Arial"/>
          <w:sz w:val="24"/>
          <w:szCs w:val="24"/>
        </w:rPr>
        <w:t>, zemné práce a práce s odpadmi.</w:t>
      </w:r>
      <w:r w:rsidR="007E6228">
        <w:rPr>
          <w:rFonts w:ascii="Arial" w:hAnsi="Arial" w:cs="Arial"/>
          <w:sz w:val="24"/>
          <w:szCs w:val="24"/>
        </w:rPr>
        <w:t xml:space="preserve"> </w:t>
      </w:r>
    </w:p>
    <w:p w:rsidR="007B1347" w:rsidRDefault="007E6228" w:rsidP="009F6103">
      <w:pPr>
        <w:spacing w:after="0"/>
        <w:ind w:firstLine="708"/>
        <w:jc w:val="both"/>
        <w:rPr>
          <w:rFonts w:ascii="Arial" w:hAnsi="Arial" w:cs="Arial"/>
          <w:sz w:val="24"/>
          <w:szCs w:val="24"/>
        </w:rPr>
      </w:pPr>
      <w:r>
        <w:rPr>
          <w:rFonts w:ascii="Arial" w:hAnsi="Arial" w:cs="Arial"/>
          <w:sz w:val="24"/>
          <w:szCs w:val="24"/>
        </w:rPr>
        <w:t xml:space="preserve">Tieto činnosti ako aj vytvorenie rezervy na </w:t>
      </w:r>
      <w:r w:rsidR="009004AF">
        <w:rPr>
          <w:rFonts w:ascii="Arial" w:hAnsi="Arial" w:cs="Arial"/>
          <w:sz w:val="24"/>
          <w:szCs w:val="24"/>
        </w:rPr>
        <w:t>pest</w:t>
      </w:r>
      <w:r w:rsidR="004E5D68">
        <w:rPr>
          <w:rFonts w:ascii="Arial" w:hAnsi="Arial" w:cs="Arial"/>
          <w:sz w:val="24"/>
          <w:szCs w:val="24"/>
        </w:rPr>
        <w:t>ov</w:t>
      </w:r>
      <w:r w:rsidR="009004AF">
        <w:rPr>
          <w:rFonts w:ascii="Arial" w:hAnsi="Arial" w:cs="Arial"/>
          <w:sz w:val="24"/>
          <w:szCs w:val="24"/>
        </w:rPr>
        <w:t>nú činnosť hlavne na zalesňovanie nám pomohli samostatne zvládnuť toto náročné obdobie a udržať spoločnosť efektívne si plniť všetky povinnosti ktoré jej vyplývajú zo záväzkov voči Mestu Svätý Jur, Pozemkového spoločenstva Vajnory ako aj voči štátnej správe a iným inštitúciám</w:t>
      </w:r>
      <w:r w:rsidR="007B1347">
        <w:rPr>
          <w:rFonts w:ascii="Arial" w:hAnsi="Arial" w:cs="Arial"/>
          <w:sz w:val="24"/>
          <w:szCs w:val="24"/>
        </w:rPr>
        <w:t>.</w:t>
      </w:r>
      <w:r w:rsidR="009004AF">
        <w:rPr>
          <w:rFonts w:ascii="Arial" w:hAnsi="Arial" w:cs="Arial"/>
          <w:sz w:val="24"/>
          <w:szCs w:val="24"/>
        </w:rPr>
        <w:t xml:space="preserve">   </w:t>
      </w:r>
    </w:p>
    <w:p w:rsidR="007B1347" w:rsidRDefault="007B1347" w:rsidP="00D15786">
      <w:pPr>
        <w:spacing w:after="0"/>
        <w:jc w:val="both"/>
        <w:rPr>
          <w:rFonts w:ascii="Arial" w:hAnsi="Arial" w:cs="Arial"/>
          <w:sz w:val="24"/>
          <w:szCs w:val="24"/>
        </w:rPr>
      </w:pPr>
    </w:p>
    <w:p w:rsidR="00506284" w:rsidRDefault="00350240" w:rsidP="00506284">
      <w:pPr>
        <w:spacing w:after="0"/>
        <w:ind w:firstLine="708"/>
        <w:jc w:val="both"/>
        <w:rPr>
          <w:rFonts w:ascii="Arial" w:hAnsi="Arial" w:cs="Arial"/>
          <w:sz w:val="24"/>
          <w:szCs w:val="24"/>
        </w:rPr>
      </w:pPr>
      <w:r>
        <w:rPr>
          <w:rFonts w:ascii="Arial" w:hAnsi="Arial" w:cs="Arial"/>
          <w:sz w:val="24"/>
          <w:szCs w:val="24"/>
        </w:rPr>
        <w:t>V roku</w:t>
      </w:r>
      <w:r w:rsidR="007B1347">
        <w:rPr>
          <w:rFonts w:ascii="Arial" w:hAnsi="Arial" w:cs="Arial"/>
          <w:sz w:val="24"/>
          <w:szCs w:val="24"/>
        </w:rPr>
        <w:t xml:space="preserve"> 2015</w:t>
      </w:r>
      <w:r w:rsidR="00E10403">
        <w:rPr>
          <w:rFonts w:ascii="Arial" w:hAnsi="Arial" w:cs="Arial"/>
          <w:sz w:val="24"/>
          <w:szCs w:val="24"/>
        </w:rPr>
        <w:t xml:space="preserve"> sme sa uchádzali o nen</w:t>
      </w:r>
      <w:r w:rsidR="00AA7531">
        <w:rPr>
          <w:rFonts w:ascii="Arial" w:hAnsi="Arial" w:cs="Arial"/>
          <w:sz w:val="24"/>
          <w:szCs w:val="24"/>
        </w:rPr>
        <w:t>á</w:t>
      </w:r>
      <w:r w:rsidR="00E10403">
        <w:rPr>
          <w:rFonts w:ascii="Arial" w:hAnsi="Arial" w:cs="Arial"/>
          <w:sz w:val="24"/>
          <w:szCs w:val="24"/>
        </w:rPr>
        <w:t>v</w:t>
      </w:r>
      <w:r w:rsidR="00AA7531">
        <w:rPr>
          <w:rFonts w:ascii="Arial" w:hAnsi="Arial" w:cs="Arial"/>
          <w:sz w:val="24"/>
          <w:szCs w:val="24"/>
        </w:rPr>
        <w:t>ra</w:t>
      </w:r>
      <w:r w:rsidR="00E10403">
        <w:rPr>
          <w:rFonts w:ascii="Arial" w:hAnsi="Arial" w:cs="Arial"/>
          <w:sz w:val="24"/>
          <w:szCs w:val="24"/>
        </w:rPr>
        <w:t>tn</w:t>
      </w:r>
      <w:r w:rsidR="00AA7531">
        <w:rPr>
          <w:rFonts w:ascii="Arial" w:hAnsi="Arial" w:cs="Arial"/>
          <w:sz w:val="24"/>
          <w:szCs w:val="24"/>
        </w:rPr>
        <w:t>ý</w:t>
      </w:r>
      <w:r w:rsidR="00E10403">
        <w:rPr>
          <w:rFonts w:ascii="Arial" w:hAnsi="Arial" w:cs="Arial"/>
          <w:sz w:val="24"/>
          <w:szCs w:val="24"/>
        </w:rPr>
        <w:t xml:space="preserve"> finančný </w:t>
      </w:r>
      <w:r w:rsidR="00AA7531">
        <w:rPr>
          <w:rFonts w:ascii="Arial" w:hAnsi="Arial" w:cs="Arial"/>
          <w:sz w:val="24"/>
          <w:szCs w:val="24"/>
        </w:rPr>
        <w:t>p</w:t>
      </w:r>
      <w:r w:rsidR="00E10403">
        <w:rPr>
          <w:rFonts w:ascii="Arial" w:hAnsi="Arial" w:cs="Arial"/>
          <w:sz w:val="24"/>
          <w:szCs w:val="24"/>
        </w:rPr>
        <w:t>ríspevok z Programu rozvoja vidieka na rekonšt</w:t>
      </w:r>
      <w:r>
        <w:rPr>
          <w:rFonts w:ascii="Arial" w:hAnsi="Arial" w:cs="Arial"/>
          <w:sz w:val="24"/>
          <w:szCs w:val="24"/>
        </w:rPr>
        <w:t xml:space="preserve">rukciu lesnej cesty Svätý Jur </w:t>
      </w:r>
      <w:r w:rsidR="00506284">
        <w:rPr>
          <w:rFonts w:ascii="Arial" w:hAnsi="Arial" w:cs="Arial"/>
          <w:sz w:val="24"/>
          <w:szCs w:val="24"/>
        </w:rPr>
        <w:t xml:space="preserve">- </w:t>
      </w:r>
      <w:r>
        <w:rPr>
          <w:rFonts w:ascii="Arial" w:hAnsi="Arial" w:cs="Arial"/>
          <w:sz w:val="24"/>
          <w:szCs w:val="24"/>
        </w:rPr>
        <w:t>F</w:t>
      </w:r>
      <w:r w:rsidR="00F221EC">
        <w:rPr>
          <w:rFonts w:ascii="Arial" w:hAnsi="Arial" w:cs="Arial"/>
          <w:sz w:val="24"/>
          <w:szCs w:val="24"/>
        </w:rPr>
        <w:t>a</w:t>
      </w:r>
      <w:r w:rsidR="00E10403">
        <w:rPr>
          <w:rFonts w:ascii="Arial" w:hAnsi="Arial" w:cs="Arial"/>
          <w:sz w:val="24"/>
          <w:szCs w:val="24"/>
        </w:rPr>
        <w:t>ngle</w:t>
      </w:r>
      <w:r>
        <w:rPr>
          <w:rFonts w:ascii="Arial" w:hAnsi="Arial" w:cs="Arial"/>
          <w:sz w:val="24"/>
          <w:szCs w:val="24"/>
        </w:rPr>
        <w:t>,</w:t>
      </w:r>
      <w:r w:rsidR="00E10403">
        <w:rPr>
          <w:rFonts w:ascii="Arial" w:hAnsi="Arial" w:cs="Arial"/>
          <w:sz w:val="24"/>
          <w:szCs w:val="24"/>
        </w:rPr>
        <w:t xml:space="preserve"> kde sme vypracovali projektovú dokumentáciu a všetky náležitosti potrebné k žiadosti odovzdali na Pôdohospodársku platobnú agentúru</w:t>
      </w:r>
      <w:r>
        <w:rPr>
          <w:rFonts w:ascii="Arial" w:hAnsi="Arial" w:cs="Arial"/>
          <w:sz w:val="24"/>
          <w:szCs w:val="24"/>
        </w:rPr>
        <w:t>.</w:t>
      </w:r>
      <w:r w:rsidR="00045F8E">
        <w:rPr>
          <w:rFonts w:ascii="Arial" w:hAnsi="Arial" w:cs="Arial"/>
          <w:sz w:val="24"/>
          <w:szCs w:val="24"/>
        </w:rPr>
        <w:t xml:space="preserve"> </w:t>
      </w:r>
    </w:p>
    <w:p w:rsidR="00E10403" w:rsidRDefault="00045F8E" w:rsidP="009F6103">
      <w:pPr>
        <w:spacing w:after="0"/>
        <w:ind w:firstLine="708"/>
        <w:jc w:val="both"/>
        <w:rPr>
          <w:rFonts w:ascii="Arial" w:hAnsi="Arial" w:cs="Arial"/>
          <w:sz w:val="24"/>
          <w:szCs w:val="24"/>
        </w:rPr>
      </w:pPr>
      <w:r>
        <w:rPr>
          <w:rFonts w:ascii="Arial" w:hAnsi="Arial" w:cs="Arial"/>
          <w:sz w:val="24"/>
          <w:szCs w:val="24"/>
        </w:rPr>
        <w:t xml:space="preserve">Vykonali sme </w:t>
      </w:r>
      <w:r w:rsidR="00E10403">
        <w:rPr>
          <w:rFonts w:ascii="Arial" w:hAnsi="Arial" w:cs="Arial"/>
          <w:sz w:val="24"/>
          <w:szCs w:val="24"/>
        </w:rPr>
        <w:t>prípravné práce na vypracovanie projektovej dokumentácie pre rekonštrukciu Horárne Biely Kríž.</w:t>
      </w:r>
      <w:r w:rsidR="007B1347">
        <w:rPr>
          <w:rFonts w:ascii="Arial" w:hAnsi="Arial" w:cs="Arial"/>
          <w:sz w:val="24"/>
          <w:szCs w:val="24"/>
        </w:rPr>
        <w:t xml:space="preserve"> </w:t>
      </w:r>
    </w:p>
    <w:p w:rsidR="00F65503" w:rsidRPr="001356D2" w:rsidRDefault="007B1347" w:rsidP="00D15786">
      <w:pPr>
        <w:spacing w:after="0"/>
        <w:jc w:val="both"/>
        <w:rPr>
          <w:rFonts w:ascii="Arial" w:hAnsi="Arial" w:cs="Arial"/>
          <w:sz w:val="24"/>
          <w:szCs w:val="24"/>
        </w:rPr>
      </w:pPr>
      <w:r>
        <w:rPr>
          <w:rFonts w:ascii="Arial" w:hAnsi="Arial" w:cs="Arial"/>
          <w:sz w:val="24"/>
          <w:szCs w:val="24"/>
        </w:rPr>
        <w:t xml:space="preserve"> </w:t>
      </w:r>
      <w:r w:rsidR="007E6228">
        <w:rPr>
          <w:rFonts w:ascii="Arial" w:hAnsi="Arial" w:cs="Arial"/>
          <w:sz w:val="24"/>
          <w:szCs w:val="24"/>
        </w:rPr>
        <w:t xml:space="preserve"> </w:t>
      </w:r>
      <w:r w:rsidR="006B7B4A">
        <w:rPr>
          <w:rFonts w:ascii="Arial" w:hAnsi="Arial" w:cs="Arial"/>
          <w:sz w:val="24"/>
          <w:szCs w:val="24"/>
        </w:rPr>
        <w:t xml:space="preserve">   </w:t>
      </w:r>
      <w:r w:rsidR="001356D2">
        <w:rPr>
          <w:rFonts w:ascii="Arial" w:hAnsi="Arial" w:cs="Arial"/>
          <w:sz w:val="24"/>
          <w:szCs w:val="24"/>
        </w:rPr>
        <w:t xml:space="preserve">                  </w:t>
      </w:r>
      <w:r w:rsidR="00E360F4" w:rsidRPr="001356D2">
        <w:rPr>
          <w:rFonts w:ascii="Arial" w:hAnsi="Arial" w:cs="Arial"/>
          <w:sz w:val="24"/>
          <w:szCs w:val="24"/>
        </w:rPr>
        <w:t xml:space="preserve">   </w:t>
      </w:r>
      <w:r w:rsidR="000501E1" w:rsidRPr="001356D2">
        <w:rPr>
          <w:rFonts w:ascii="Arial" w:hAnsi="Arial" w:cs="Arial"/>
          <w:sz w:val="24"/>
          <w:szCs w:val="24"/>
        </w:rPr>
        <w:t xml:space="preserve">  </w:t>
      </w:r>
    </w:p>
    <w:p w:rsidR="00770EBF" w:rsidRPr="001356D2" w:rsidRDefault="00770EBF" w:rsidP="00D15786">
      <w:pPr>
        <w:spacing w:after="0"/>
        <w:jc w:val="both"/>
        <w:rPr>
          <w:rFonts w:ascii="Arial" w:hAnsi="Arial" w:cs="Arial"/>
          <w:sz w:val="24"/>
          <w:szCs w:val="24"/>
        </w:rPr>
      </w:pPr>
    </w:p>
    <w:p w:rsidR="00D15786" w:rsidRDefault="00D15786" w:rsidP="00D15786">
      <w:pPr>
        <w:spacing w:after="0"/>
        <w:jc w:val="both"/>
        <w:rPr>
          <w:rFonts w:ascii="Arial" w:hAnsi="Arial" w:cs="Arial"/>
          <w:sz w:val="24"/>
          <w:szCs w:val="24"/>
        </w:rPr>
      </w:pPr>
    </w:p>
    <w:p w:rsidR="00E10403" w:rsidRDefault="00E10403" w:rsidP="00D15786">
      <w:pPr>
        <w:spacing w:after="0"/>
        <w:jc w:val="both"/>
        <w:rPr>
          <w:rFonts w:ascii="Arial" w:hAnsi="Arial" w:cs="Arial"/>
          <w:sz w:val="24"/>
          <w:szCs w:val="24"/>
        </w:rPr>
      </w:pPr>
    </w:p>
    <w:p w:rsidR="00E10403" w:rsidRDefault="00E10403" w:rsidP="00D15786">
      <w:pPr>
        <w:spacing w:after="0"/>
        <w:jc w:val="both"/>
        <w:rPr>
          <w:rFonts w:ascii="Arial" w:hAnsi="Arial" w:cs="Arial"/>
          <w:sz w:val="24"/>
          <w:szCs w:val="24"/>
        </w:rPr>
      </w:pPr>
    </w:p>
    <w:p w:rsidR="00D15786" w:rsidRPr="001356D2" w:rsidRDefault="00D15786" w:rsidP="00D15786">
      <w:pPr>
        <w:spacing w:after="0"/>
        <w:jc w:val="both"/>
        <w:rPr>
          <w:rFonts w:ascii="Arial" w:hAnsi="Arial" w:cs="Arial"/>
          <w:b/>
          <w:bCs/>
          <w:sz w:val="24"/>
          <w:szCs w:val="24"/>
        </w:rPr>
      </w:pPr>
      <w:r w:rsidRPr="001356D2">
        <w:rPr>
          <w:rFonts w:ascii="Arial" w:hAnsi="Arial" w:cs="Arial"/>
          <w:b/>
          <w:bCs/>
          <w:sz w:val="24"/>
          <w:szCs w:val="24"/>
        </w:rPr>
        <w:lastRenderedPageBreak/>
        <w:t>Lesné hospodárstvo</w:t>
      </w:r>
    </w:p>
    <w:p w:rsidR="00D15786" w:rsidRPr="001356D2" w:rsidRDefault="00D15786" w:rsidP="00D15786">
      <w:pPr>
        <w:spacing w:after="0"/>
        <w:jc w:val="both"/>
        <w:rPr>
          <w:rFonts w:ascii="Arial" w:hAnsi="Arial" w:cs="Arial"/>
          <w:sz w:val="24"/>
          <w:szCs w:val="24"/>
        </w:rPr>
      </w:pPr>
      <w:r w:rsidRPr="001356D2">
        <w:rPr>
          <w:rFonts w:ascii="Arial" w:hAnsi="Arial" w:cs="Arial"/>
          <w:sz w:val="24"/>
          <w:szCs w:val="24"/>
        </w:rPr>
        <w:tab/>
      </w:r>
    </w:p>
    <w:p w:rsidR="00E10403" w:rsidRDefault="00045F8E" w:rsidP="00661511">
      <w:pPr>
        <w:spacing w:after="0"/>
        <w:ind w:firstLine="708"/>
        <w:jc w:val="both"/>
        <w:rPr>
          <w:rFonts w:ascii="Arial" w:hAnsi="Arial" w:cs="Arial"/>
          <w:bCs/>
          <w:sz w:val="24"/>
          <w:szCs w:val="24"/>
        </w:rPr>
      </w:pPr>
      <w:r>
        <w:rPr>
          <w:rFonts w:ascii="Arial" w:hAnsi="Arial" w:cs="Arial"/>
          <w:bCs/>
          <w:sz w:val="24"/>
          <w:szCs w:val="24"/>
        </w:rPr>
        <w:t>Okrem bežných prevádzkových činností bol rok 2015 náročnejší</w:t>
      </w:r>
      <w:r w:rsidR="00E10403">
        <w:rPr>
          <w:rFonts w:ascii="Arial" w:hAnsi="Arial" w:cs="Arial"/>
          <w:bCs/>
          <w:sz w:val="24"/>
          <w:szCs w:val="24"/>
        </w:rPr>
        <w:t xml:space="preserve">, pretože sme zahájili práce </w:t>
      </w:r>
      <w:r w:rsidR="00AA7531">
        <w:rPr>
          <w:rFonts w:ascii="Arial" w:hAnsi="Arial" w:cs="Arial"/>
          <w:bCs/>
          <w:sz w:val="24"/>
          <w:szCs w:val="24"/>
        </w:rPr>
        <w:t>(</w:t>
      </w:r>
      <w:r w:rsidR="00E10403">
        <w:rPr>
          <w:rFonts w:ascii="Arial" w:hAnsi="Arial" w:cs="Arial"/>
          <w:bCs/>
          <w:sz w:val="24"/>
          <w:szCs w:val="24"/>
        </w:rPr>
        <w:t>konanie</w:t>
      </w:r>
      <w:r w:rsidR="00AA7531">
        <w:rPr>
          <w:rFonts w:ascii="Arial" w:hAnsi="Arial" w:cs="Arial"/>
          <w:bCs/>
          <w:sz w:val="24"/>
          <w:szCs w:val="24"/>
        </w:rPr>
        <w:t>)</w:t>
      </w:r>
      <w:r w:rsidR="00E10403">
        <w:rPr>
          <w:rFonts w:ascii="Arial" w:hAnsi="Arial" w:cs="Arial"/>
          <w:bCs/>
          <w:sz w:val="24"/>
          <w:szCs w:val="24"/>
        </w:rPr>
        <w:t xml:space="preserve"> v</w:t>
      </w:r>
      <w:r w:rsidR="00661511">
        <w:rPr>
          <w:rFonts w:ascii="Arial" w:hAnsi="Arial" w:cs="Arial"/>
          <w:bCs/>
          <w:sz w:val="24"/>
          <w:szCs w:val="24"/>
        </w:rPr>
        <w:t> </w:t>
      </w:r>
      <w:r w:rsidR="00E10403">
        <w:rPr>
          <w:rFonts w:ascii="Arial" w:hAnsi="Arial" w:cs="Arial"/>
          <w:bCs/>
          <w:sz w:val="24"/>
          <w:szCs w:val="24"/>
        </w:rPr>
        <w:t>spolupráci</w:t>
      </w:r>
      <w:r w:rsidR="00661511">
        <w:rPr>
          <w:rFonts w:ascii="Arial" w:hAnsi="Arial" w:cs="Arial"/>
          <w:bCs/>
          <w:sz w:val="24"/>
          <w:szCs w:val="24"/>
        </w:rPr>
        <w:t xml:space="preserve"> s</w:t>
      </w:r>
      <w:r w:rsidR="00E10403">
        <w:rPr>
          <w:rFonts w:ascii="Arial" w:hAnsi="Arial" w:cs="Arial"/>
          <w:bCs/>
          <w:sz w:val="24"/>
          <w:szCs w:val="24"/>
        </w:rPr>
        <w:t xml:space="preserve"> Okresným úradom v</w:t>
      </w:r>
      <w:r w:rsidR="00AA7531">
        <w:rPr>
          <w:rFonts w:ascii="Arial" w:hAnsi="Arial" w:cs="Arial"/>
          <w:bCs/>
          <w:sz w:val="24"/>
          <w:szCs w:val="24"/>
        </w:rPr>
        <w:t> </w:t>
      </w:r>
      <w:r w:rsidR="00E10403">
        <w:rPr>
          <w:rFonts w:ascii="Arial" w:hAnsi="Arial" w:cs="Arial"/>
          <w:bCs/>
          <w:sz w:val="24"/>
          <w:szCs w:val="24"/>
        </w:rPr>
        <w:t>Bratislave</w:t>
      </w:r>
      <w:r w:rsidR="00AA7531">
        <w:rPr>
          <w:rFonts w:ascii="Arial" w:hAnsi="Arial" w:cs="Arial"/>
          <w:bCs/>
          <w:sz w:val="24"/>
          <w:szCs w:val="24"/>
        </w:rPr>
        <w:t>,</w:t>
      </w:r>
      <w:r w:rsidR="00E10403">
        <w:rPr>
          <w:rFonts w:ascii="Arial" w:hAnsi="Arial" w:cs="Arial"/>
          <w:bCs/>
          <w:sz w:val="24"/>
          <w:szCs w:val="24"/>
        </w:rPr>
        <w:t xml:space="preserve"> odbor opravných prostriedkov</w:t>
      </w:r>
      <w:r w:rsidR="00661511">
        <w:rPr>
          <w:rFonts w:ascii="Arial" w:hAnsi="Arial" w:cs="Arial"/>
          <w:bCs/>
          <w:sz w:val="24"/>
          <w:szCs w:val="24"/>
        </w:rPr>
        <w:t>,</w:t>
      </w:r>
      <w:r w:rsidR="00E10403">
        <w:rPr>
          <w:rFonts w:ascii="Arial" w:hAnsi="Arial" w:cs="Arial"/>
          <w:bCs/>
          <w:sz w:val="24"/>
          <w:szCs w:val="24"/>
        </w:rPr>
        <w:t xml:space="preserve"> referát pôdohospodárstva pre vyhotovenie nového plánu starostlivosti o lesy pre obdobie rokov 2016 – 2025. </w:t>
      </w:r>
      <w:r w:rsidR="00D0176A">
        <w:rPr>
          <w:rFonts w:ascii="Arial" w:hAnsi="Arial" w:cs="Arial"/>
          <w:bCs/>
          <w:sz w:val="24"/>
          <w:szCs w:val="24"/>
        </w:rPr>
        <w:t xml:space="preserve">Aktívne sme </w:t>
      </w:r>
      <w:r w:rsidR="00E10403">
        <w:rPr>
          <w:rFonts w:ascii="Arial" w:hAnsi="Arial" w:cs="Arial"/>
          <w:bCs/>
          <w:sz w:val="24"/>
          <w:szCs w:val="24"/>
        </w:rPr>
        <w:t>v spolupráci s vyhotoviteľom nového PSL – firmou LH</w:t>
      </w:r>
      <w:r w:rsidR="006F4B87">
        <w:rPr>
          <w:rFonts w:ascii="Arial" w:hAnsi="Arial" w:cs="Arial"/>
          <w:bCs/>
          <w:sz w:val="24"/>
          <w:szCs w:val="24"/>
        </w:rPr>
        <w:t xml:space="preserve"> </w:t>
      </w:r>
      <w:r w:rsidR="00E10403">
        <w:rPr>
          <w:rFonts w:ascii="Arial" w:hAnsi="Arial" w:cs="Arial"/>
          <w:bCs/>
          <w:sz w:val="24"/>
          <w:szCs w:val="24"/>
        </w:rPr>
        <w:t>-</w:t>
      </w:r>
      <w:r w:rsidR="006F4B87">
        <w:rPr>
          <w:rFonts w:ascii="Arial" w:hAnsi="Arial" w:cs="Arial"/>
          <w:bCs/>
          <w:sz w:val="24"/>
          <w:szCs w:val="24"/>
        </w:rPr>
        <w:t xml:space="preserve"> </w:t>
      </w:r>
      <w:r w:rsidR="00E10403">
        <w:rPr>
          <w:rFonts w:ascii="Arial" w:hAnsi="Arial" w:cs="Arial"/>
          <w:bCs/>
          <w:sz w:val="24"/>
          <w:szCs w:val="24"/>
        </w:rPr>
        <w:t>projekt Piešťany, ktorú vybralo Národné lesnícke centrum vo verejnom obstarávaní</w:t>
      </w:r>
      <w:r>
        <w:rPr>
          <w:rFonts w:ascii="Arial" w:hAnsi="Arial" w:cs="Arial"/>
          <w:bCs/>
          <w:sz w:val="24"/>
          <w:szCs w:val="24"/>
        </w:rPr>
        <w:t xml:space="preserve">, tento plán vypracovávali </w:t>
      </w:r>
      <w:r w:rsidR="00D13A2A">
        <w:rPr>
          <w:rFonts w:ascii="Arial" w:hAnsi="Arial" w:cs="Arial"/>
          <w:bCs/>
          <w:sz w:val="24"/>
          <w:szCs w:val="24"/>
        </w:rPr>
        <w:t xml:space="preserve">                          </w:t>
      </w:r>
      <w:r>
        <w:rPr>
          <w:rFonts w:ascii="Arial" w:hAnsi="Arial" w:cs="Arial"/>
          <w:bCs/>
          <w:sz w:val="24"/>
          <w:szCs w:val="24"/>
        </w:rPr>
        <w:t>a pripomienkovali</w:t>
      </w:r>
      <w:r w:rsidR="00D0176A">
        <w:rPr>
          <w:rFonts w:ascii="Arial" w:hAnsi="Arial" w:cs="Arial"/>
          <w:bCs/>
          <w:sz w:val="24"/>
          <w:szCs w:val="24"/>
        </w:rPr>
        <w:t xml:space="preserve"> po jednotlivých porastoch </w:t>
      </w:r>
      <w:r w:rsidR="00D13A2A">
        <w:rPr>
          <w:rFonts w:ascii="Arial" w:hAnsi="Arial" w:cs="Arial"/>
          <w:bCs/>
          <w:sz w:val="24"/>
          <w:szCs w:val="24"/>
        </w:rPr>
        <w:t>(</w:t>
      </w:r>
      <w:r w:rsidR="00D0176A">
        <w:rPr>
          <w:rFonts w:ascii="Arial" w:hAnsi="Arial" w:cs="Arial"/>
          <w:bCs/>
          <w:sz w:val="24"/>
          <w:szCs w:val="24"/>
        </w:rPr>
        <w:t>JPRL</w:t>
      </w:r>
      <w:r w:rsidR="00D13A2A">
        <w:rPr>
          <w:rFonts w:ascii="Arial" w:hAnsi="Arial" w:cs="Arial"/>
          <w:bCs/>
          <w:sz w:val="24"/>
          <w:szCs w:val="24"/>
        </w:rPr>
        <w:t>)</w:t>
      </w:r>
      <w:r w:rsidR="00D0176A">
        <w:rPr>
          <w:rFonts w:ascii="Arial" w:hAnsi="Arial" w:cs="Arial"/>
          <w:bCs/>
          <w:sz w:val="24"/>
          <w:szCs w:val="24"/>
        </w:rPr>
        <w:t>.</w:t>
      </w:r>
    </w:p>
    <w:p w:rsidR="00203067" w:rsidRPr="00410E35" w:rsidRDefault="00203067" w:rsidP="009F6103">
      <w:pPr>
        <w:spacing w:after="0"/>
        <w:ind w:firstLine="708"/>
        <w:jc w:val="both"/>
        <w:rPr>
          <w:rFonts w:ascii="Arial" w:hAnsi="Arial" w:cs="Arial"/>
          <w:bCs/>
          <w:sz w:val="24"/>
          <w:szCs w:val="24"/>
        </w:rPr>
      </w:pPr>
      <w:r w:rsidRPr="00410E35">
        <w:rPr>
          <w:rFonts w:ascii="Arial" w:hAnsi="Arial" w:cs="Arial"/>
          <w:bCs/>
          <w:sz w:val="24"/>
          <w:szCs w:val="24"/>
        </w:rPr>
        <w:t>Považovali sme za povinnosť aj keď nám v roku 2015 končila nájomná zmluva s Pozemkovým spoločenstvom Vajnory sa spolu</w:t>
      </w:r>
      <w:r w:rsidR="0034700D" w:rsidRPr="00410E35">
        <w:rPr>
          <w:rFonts w:ascii="Arial" w:hAnsi="Arial" w:cs="Arial"/>
          <w:bCs/>
          <w:sz w:val="24"/>
          <w:szCs w:val="24"/>
        </w:rPr>
        <w:t xml:space="preserve"> </w:t>
      </w:r>
      <w:r w:rsidRPr="00410E35">
        <w:rPr>
          <w:rFonts w:ascii="Arial" w:hAnsi="Arial" w:cs="Arial"/>
          <w:bCs/>
          <w:sz w:val="24"/>
          <w:szCs w:val="24"/>
        </w:rPr>
        <w:t>podie</w:t>
      </w:r>
      <w:r w:rsidR="0034700D" w:rsidRPr="00410E35">
        <w:rPr>
          <w:rFonts w:ascii="Arial" w:hAnsi="Arial" w:cs="Arial"/>
          <w:bCs/>
          <w:sz w:val="24"/>
          <w:szCs w:val="24"/>
        </w:rPr>
        <w:t>ľ</w:t>
      </w:r>
      <w:r w:rsidRPr="00410E35">
        <w:rPr>
          <w:rFonts w:ascii="Arial" w:hAnsi="Arial" w:cs="Arial"/>
          <w:bCs/>
          <w:sz w:val="24"/>
          <w:szCs w:val="24"/>
        </w:rPr>
        <w:t xml:space="preserve">ať pri vyhotovovaní PSL aj na </w:t>
      </w:r>
    </w:p>
    <w:p w:rsidR="00203067" w:rsidRDefault="00AA7531" w:rsidP="00D15786">
      <w:pPr>
        <w:spacing w:after="0"/>
        <w:jc w:val="both"/>
        <w:rPr>
          <w:rFonts w:ascii="Arial" w:hAnsi="Arial" w:cs="Arial"/>
          <w:bCs/>
          <w:sz w:val="24"/>
          <w:szCs w:val="24"/>
        </w:rPr>
      </w:pPr>
      <w:r w:rsidRPr="00410E35">
        <w:rPr>
          <w:rFonts w:ascii="Arial" w:hAnsi="Arial" w:cs="Arial"/>
          <w:bCs/>
          <w:sz w:val="24"/>
          <w:szCs w:val="24"/>
        </w:rPr>
        <w:t>m</w:t>
      </w:r>
      <w:r w:rsidR="00203067" w:rsidRPr="00410E35">
        <w:rPr>
          <w:rFonts w:ascii="Arial" w:hAnsi="Arial" w:cs="Arial"/>
          <w:bCs/>
          <w:sz w:val="24"/>
          <w:szCs w:val="24"/>
        </w:rPr>
        <w:t xml:space="preserve">ajetku Pozemkového spoločenstva kde bol rok 2015 taktiež posledným rokom platnosti </w:t>
      </w:r>
      <w:r w:rsidR="0021420D" w:rsidRPr="00410E35">
        <w:rPr>
          <w:rFonts w:ascii="Arial" w:hAnsi="Arial" w:cs="Arial"/>
          <w:bCs/>
          <w:sz w:val="24"/>
          <w:szCs w:val="24"/>
        </w:rPr>
        <w:t>PSL.</w:t>
      </w:r>
    </w:p>
    <w:p w:rsidR="0034700D" w:rsidRDefault="0034700D" w:rsidP="009F6103">
      <w:pPr>
        <w:spacing w:after="0"/>
        <w:ind w:firstLine="708"/>
        <w:jc w:val="both"/>
        <w:rPr>
          <w:rFonts w:ascii="Arial" w:hAnsi="Arial" w:cs="Arial"/>
          <w:bCs/>
          <w:sz w:val="24"/>
          <w:szCs w:val="24"/>
        </w:rPr>
      </w:pPr>
      <w:r>
        <w:rPr>
          <w:rFonts w:ascii="Arial" w:hAnsi="Arial" w:cs="Arial"/>
          <w:bCs/>
          <w:sz w:val="24"/>
          <w:szCs w:val="24"/>
        </w:rPr>
        <w:t>V mesiaci december sme už mali prvé návrhy hospodárenia pre roky 2016 – 2025 v jednotlivých subjektoch – lesný celok Mesto Svätý Jur a lesný celok ostatné subjekty – Pozemkové spoločenstvo Vajnory.</w:t>
      </w:r>
    </w:p>
    <w:p w:rsidR="00723D41" w:rsidRDefault="0034700D" w:rsidP="009F6103">
      <w:pPr>
        <w:spacing w:after="0"/>
        <w:ind w:firstLine="708"/>
        <w:jc w:val="both"/>
        <w:rPr>
          <w:rFonts w:ascii="Arial" w:hAnsi="Arial" w:cs="Arial"/>
          <w:bCs/>
          <w:sz w:val="24"/>
          <w:szCs w:val="24"/>
        </w:rPr>
      </w:pPr>
      <w:r>
        <w:rPr>
          <w:rFonts w:ascii="Arial" w:hAnsi="Arial" w:cs="Arial"/>
          <w:bCs/>
          <w:sz w:val="24"/>
          <w:szCs w:val="24"/>
        </w:rPr>
        <w:t>Podľa týchto ukazovateľov</w:t>
      </w:r>
      <w:r w:rsidR="00A06FC9">
        <w:rPr>
          <w:rFonts w:ascii="Arial" w:hAnsi="Arial" w:cs="Arial"/>
          <w:bCs/>
          <w:sz w:val="24"/>
          <w:szCs w:val="24"/>
        </w:rPr>
        <w:t>,</w:t>
      </w:r>
      <w:r>
        <w:rPr>
          <w:rFonts w:ascii="Arial" w:hAnsi="Arial" w:cs="Arial"/>
          <w:bCs/>
          <w:sz w:val="24"/>
          <w:szCs w:val="24"/>
        </w:rPr>
        <w:t xml:space="preserve"> hlavne ťažbových možnosti na 10 rokov do roku 2025 budeme smerovať hospodárenie a ekonomickú stabilitu našej spoločnosti</w:t>
      </w:r>
      <w:r w:rsidR="00A06FC9">
        <w:rPr>
          <w:rFonts w:ascii="Arial" w:hAnsi="Arial" w:cs="Arial"/>
          <w:bCs/>
          <w:sz w:val="24"/>
          <w:szCs w:val="24"/>
        </w:rPr>
        <w:t>,</w:t>
      </w:r>
      <w:r w:rsidR="00723D41">
        <w:rPr>
          <w:rFonts w:ascii="Arial" w:hAnsi="Arial" w:cs="Arial"/>
          <w:bCs/>
          <w:sz w:val="24"/>
          <w:szCs w:val="24"/>
        </w:rPr>
        <w:t xml:space="preserve"> keďže lesné hospodárstvo j</w:t>
      </w:r>
      <w:r w:rsidR="00EA2D95">
        <w:rPr>
          <w:rFonts w:ascii="Arial" w:hAnsi="Arial" w:cs="Arial"/>
          <w:bCs/>
          <w:sz w:val="24"/>
          <w:szCs w:val="24"/>
        </w:rPr>
        <w:t>e primárny predmet podnikania.</w:t>
      </w:r>
    </w:p>
    <w:p w:rsidR="00723D41" w:rsidRDefault="00723D41" w:rsidP="00D15786">
      <w:pPr>
        <w:spacing w:after="0"/>
        <w:jc w:val="both"/>
        <w:rPr>
          <w:rFonts w:ascii="Arial" w:hAnsi="Arial" w:cs="Arial"/>
          <w:bCs/>
          <w:sz w:val="24"/>
          <w:szCs w:val="24"/>
        </w:rPr>
      </w:pPr>
    </w:p>
    <w:p w:rsidR="0042268F" w:rsidRDefault="00723D41" w:rsidP="0097646F">
      <w:pPr>
        <w:spacing w:after="0"/>
        <w:ind w:firstLine="708"/>
        <w:jc w:val="both"/>
        <w:rPr>
          <w:rFonts w:ascii="Arial" w:hAnsi="Arial" w:cs="Arial"/>
          <w:bCs/>
          <w:sz w:val="24"/>
          <w:szCs w:val="24"/>
        </w:rPr>
      </w:pPr>
      <w:r>
        <w:rPr>
          <w:rFonts w:ascii="Arial" w:hAnsi="Arial" w:cs="Arial"/>
          <w:bCs/>
          <w:sz w:val="24"/>
          <w:szCs w:val="24"/>
        </w:rPr>
        <w:t xml:space="preserve">V roku 2015 sme pripravili pre Mesto Svätý Jur </w:t>
      </w:r>
      <w:r w:rsidR="00D41FBA">
        <w:rPr>
          <w:rFonts w:ascii="Arial" w:hAnsi="Arial" w:cs="Arial"/>
          <w:bCs/>
          <w:sz w:val="24"/>
          <w:szCs w:val="24"/>
        </w:rPr>
        <w:t xml:space="preserve"> </w:t>
      </w:r>
      <w:r>
        <w:rPr>
          <w:rFonts w:ascii="Arial" w:hAnsi="Arial" w:cs="Arial"/>
          <w:bCs/>
          <w:sz w:val="24"/>
          <w:szCs w:val="24"/>
        </w:rPr>
        <w:t>žiadosť o finančnú náhradu za obmedzenie v bežnom obhospodarovaní lesných pozemkov za deväť rokov po dobu platnosti PSL 2006 – 201</w:t>
      </w:r>
      <w:r w:rsidR="00AA7531">
        <w:rPr>
          <w:rFonts w:ascii="Arial" w:hAnsi="Arial" w:cs="Arial"/>
          <w:bCs/>
          <w:sz w:val="24"/>
          <w:szCs w:val="24"/>
        </w:rPr>
        <w:t>5</w:t>
      </w:r>
      <w:r>
        <w:rPr>
          <w:rFonts w:ascii="Arial" w:hAnsi="Arial" w:cs="Arial"/>
          <w:bCs/>
          <w:sz w:val="24"/>
          <w:szCs w:val="24"/>
        </w:rPr>
        <w:t xml:space="preserve"> v sume znaleckého posudku vypracovaného Ing.</w:t>
      </w:r>
      <w:r w:rsidR="0097646F">
        <w:rPr>
          <w:rFonts w:ascii="Arial" w:hAnsi="Arial" w:cs="Arial"/>
          <w:bCs/>
          <w:sz w:val="24"/>
          <w:szCs w:val="24"/>
        </w:rPr>
        <w:t xml:space="preserve"> </w:t>
      </w:r>
      <w:r>
        <w:rPr>
          <w:rFonts w:ascii="Arial" w:hAnsi="Arial" w:cs="Arial"/>
          <w:bCs/>
          <w:sz w:val="24"/>
          <w:szCs w:val="24"/>
        </w:rPr>
        <w:t xml:space="preserve">Gregušom </w:t>
      </w:r>
      <w:r w:rsidR="006F4B87">
        <w:rPr>
          <w:rFonts w:ascii="Arial" w:hAnsi="Arial" w:cs="Arial"/>
          <w:bCs/>
          <w:sz w:val="24"/>
          <w:szCs w:val="24"/>
        </w:rPr>
        <w:t xml:space="preserve">Ivanom </w:t>
      </w:r>
      <w:r>
        <w:rPr>
          <w:rFonts w:ascii="Arial" w:hAnsi="Arial" w:cs="Arial"/>
          <w:bCs/>
          <w:sz w:val="24"/>
          <w:szCs w:val="24"/>
        </w:rPr>
        <w:t>v sum</w:t>
      </w:r>
      <w:r w:rsidR="001B1FD4">
        <w:rPr>
          <w:rFonts w:ascii="Arial" w:hAnsi="Arial" w:cs="Arial"/>
          <w:bCs/>
          <w:sz w:val="24"/>
          <w:szCs w:val="24"/>
        </w:rPr>
        <w:t>e</w:t>
      </w:r>
      <w:r>
        <w:rPr>
          <w:rFonts w:ascii="Arial" w:hAnsi="Arial" w:cs="Arial"/>
          <w:bCs/>
          <w:sz w:val="24"/>
          <w:szCs w:val="24"/>
        </w:rPr>
        <w:t xml:space="preserve"> 412.0</w:t>
      </w:r>
      <w:r w:rsidR="001B1FD4">
        <w:rPr>
          <w:rFonts w:ascii="Arial" w:hAnsi="Arial" w:cs="Arial"/>
          <w:bCs/>
          <w:sz w:val="24"/>
          <w:szCs w:val="24"/>
        </w:rPr>
        <w:t>08,39 €. Okresný úrad Bratislava</w:t>
      </w:r>
      <w:r w:rsidR="0097646F">
        <w:rPr>
          <w:rFonts w:ascii="Arial" w:hAnsi="Arial" w:cs="Arial"/>
          <w:bCs/>
          <w:sz w:val="24"/>
          <w:szCs w:val="24"/>
        </w:rPr>
        <w:t>,</w:t>
      </w:r>
      <w:r w:rsidR="001B1FD4">
        <w:rPr>
          <w:rFonts w:ascii="Arial" w:hAnsi="Arial" w:cs="Arial"/>
          <w:bCs/>
          <w:sz w:val="24"/>
          <w:szCs w:val="24"/>
        </w:rPr>
        <w:t xml:space="preserve"> odbor starostlivosti o životné prostredie</w:t>
      </w:r>
      <w:r w:rsidR="00AA7531">
        <w:rPr>
          <w:rFonts w:ascii="Arial" w:hAnsi="Arial" w:cs="Arial"/>
          <w:bCs/>
          <w:sz w:val="24"/>
          <w:szCs w:val="24"/>
        </w:rPr>
        <w:t>,</w:t>
      </w:r>
      <w:r w:rsidR="001B1FD4">
        <w:rPr>
          <w:rFonts w:ascii="Arial" w:hAnsi="Arial" w:cs="Arial"/>
          <w:bCs/>
          <w:sz w:val="24"/>
          <w:szCs w:val="24"/>
        </w:rPr>
        <w:t xml:space="preserve"> oddeleni</w:t>
      </w:r>
      <w:r w:rsidR="00AA7531">
        <w:rPr>
          <w:rFonts w:ascii="Arial" w:hAnsi="Arial" w:cs="Arial"/>
          <w:bCs/>
          <w:sz w:val="24"/>
          <w:szCs w:val="24"/>
        </w:rPr>
        <w:t>e</w:t>
      </w:r>
      <w:r w:rsidR="001B1FD4">
        <w:rPr>
          <w:rFonts w:ascii="Arial" w:hAnsi="Arial" w:cs="Arial"/>
          <w:bCs/>
          <w:sz w:val="24"/>
          <w:szCs w:val="24"/>
        </w:rPr>
        <w:t xml:space="preserve"> ochrany prírody posúdil túto žiadosť a tým, že I.Svätojurská, a.s. ako obhospod</w:t>
      </w:r>
      <w:r w:rsidR="00045F8E">
        <w:rPr>
          <w:rFonts w:ascii="Arial" w:hAnsi="Arial" w:cs="Arial"/>
          <w:bCs/>
          <w:sz w:val="24"/>
          <w:szCs w:val="24"/>
        </w:rPr>
        <w:t>arovateľ</w:t>
      </w:r>
      <w:r w:rsidR="001B1FD4">
        <w:rPr>
          <w:rFonts w:ascii="Arial" w:hAnsi="Arial" w:cs="Arial"/>
          <w:bCs/>
          <w:sz w:val="24"/>
          <w:szCs w:val="24"/>
        </w:rPr>
        <w:t xml:space="preserve"> predmetných lesných pozemkov splnila všetky obmedzenia ktoré jej vyplývali z obmedzujúcich požiadaviek za</w:t>
      </w:r>
      <w:r w:rsidR="00045F8E">
        <w:rPr>
          <w:rFonts w:ascii="Arial" w:hAnsi="Arial" w:cs="Arial"/>
          <w:bCs/>
          <w:sz w:val="24"/>
          <w:szCs w:val="24"/>
        </w:rPr>
        <w:t>kotvených v PSL 2006 – 2015 dal</w:t>
      </w:r>
      <w:r w:rsidR="0097646F">
        <w:rPr>
          <w:rFonts w:ascii="Arial" w:hAnsi="Arial" w:cs="Arial"/>
          <w:bCs/>
          <w:sz w:val="24"/>
          <w:szCs w:val="24"/>
        </w:rPr>
        <w:t xml:space="preserve"> podnet na vyplatenie náhrady </w:t>
      </w:r>
      <w:r w:rsidR="001B1FD4">
        <w:rPr>
          <w:rFonts w:ascii="Arial" w:hAnsi="Arial" w:cs="Arial"/>
          <w:bCs/>
          <w:sz w:val="24"/>
          <w:szCs w:val="24"/>
        </w:rPr>
        <w:t>Ministerstvu vnútra SR . Finančná náhra</w:t>
      </w:r>
      <w:r w:rsidR="0097646F">
        <w:rPr>
          <w:rFonts w:ascii="Arial" w:hAnsi="Arial" w:cs="Arial"/>
          <w:bCs/>
          <w:sz w:val="24"/>
          <w:szCs w:val="24"/>
        </w:rPr>
        <w:t xml:space="preserve">da bola pripísaná na účet </w:t>
      </w:r>
      <w:r w:rsidR="003F09FD">
        <w:rPr>
          <w:rFonts w:ascii="Arial" w:hAnsi="Arial" w:cs="Arial"/>
          <w:bCs/>
          <w:sz w:val="24"/>
          <w:szCs w:val="24"/>
        </w:rPr>
        <w:t xml:space="preserve"> </w:t>
      </w:r>
      <w:r w:rsidR="0097646F">
        <w:rPr>
          <w:rFonts w:ascii="Arial" w:hAnsi="Arial" w:cs="Arial"/>
          <w:bCs/>
          <w:sz w:val="24"/>
          <w:szCs w:val="24"/>
        </w:rPr>
        <w:t>Mesta</w:t>
      </w:r>
      <w:r w:rsidR="001B1FD4">
        <w:rPr>
          <w:rFonts w:ascii="Arial" w:hAnsi="Arial" w:cs="Arial"/>
          <w:bCs/>
          <w:sz w:val="24"/>
          <w:szCs w:val="24"/>
        </w:rPr>
        <w:t xml:space="preserve"> Svätý Jur v roku 2015.</w:t>
      </w:r>
    </w:p>
    <w:p w:rsidR="0042268F" w:rsidRDefault="0042268F" w:rsidP="00D15786">
      <w:pPr>
        <w:spacing w:after="0"/>
        <w:jc w:val="both"/>
        <w:rPr>
          <w:rFonts w:ascii="Arial" w:hAnsi="Arial" w:cs="Arial"/>
          <w:bCs/>
          <w:sz w:val="24"/>
          <w:szCs w:val="24"/>
        </w:rPr>
      </w:pPr>
    </w:p>
    <w:p w:rsidR="0034700D" w:rsidRDefault="0042268F" w:rsidP="009F6103">
      <w:pPr>
        <w:spacing w:after="0"/>
        <w:ind w:firstLine="708"/>
        <w:jc w:val="both"/>
        <w:rPr>
          <w:rFonts w:ascii="Arial" w:hAnsi="Arial" w:cs="Arial"/>
          <w:bCs/>
          <w:sz w:val="24"/>
          <w:szCs w:val="24"/>
        </w:rPr>
      </w:pPr>
      <w:r>
        <w:rPr>
          <w:rFonts w:ascii="Arial" w:hAnsi="Arial" w:cs="Arial"/>
          <w:bCs/>
          <w:sz w:val="24"/>
          <w:szCs w:val="24"/>
        </w:rPr>
        <w:t>V roku 2015 sme vyťažili v lesoch Mesta Svätý Jur 2.786 m</w:t>
      </w:r>
      <w:r w:rsidR="0076375E">
        <w:rPr>
          <w:rFonts w:ascii="Arial" w:hAnsi="Arial" w:cs="Arial"/>
          <w:bCs/>
          <w:sz w:val="24"/>
          <w:szCs w:val="24"/>
          <w:vertAlign w:val="superscript"/>
        </w:rPr>
        <w:t>3</w:t>
      </w:r>
      <w:r>
        <w:rPr>
          <w:rFonts w:ascii="Arial" w:hAnsi="Arial" w:cs="Arial"/>
          <w:bCs/>
          <w:sz w:val="24"/>
          <w:szCs w:val="24"/>
        </w:rPr>
        <w:t xml:space="preserve"> kalamitnej drevnej hmoty a na majetku Pozemkového spoločenstva Vajnory 421 m</w:t>
      </w:r>
      <w:r w:rsidR="0076375E">
        <w:rPr>
          <w:rFonts w:ascii="Arial" w:hAnsi="Arial" w:cs="Arial"/>
          <w:bCs/>
          <w:sz w:val="24"/>
          <w:szCs w:val="24"/>
          <w:vertAlign w:val="superscript"/>
        </w:rPr>
        <w:t>3</w:t>
      </w:r>
      <w:r w:rsidR="00D41FBA">
        <w:rPr>
          <w:rFonts w:ascii="Arial" w:hAnsi="Arial" w:cs="Arial"/>
          <w:bCs/>
          <w:sz w:val="24"/>
          <w:szCs w:val="24"/>
        </w:rPr>
        <w:t>,</w:t>
      </w:r>
      <w:r>
        <w:rPr>
          <w:rFonts w:ascii="Arial" w:hAnsi="Arial" w:cs="Arial"/>
          <w:bCs/>
          <w:sz w:val="24"/>
          <w:szCs w:val="24"/>
        </w:rPr>
        <w:t xml:space="preserve"> z toho 54 m</w:t>
      </w:r>
      <w:r w:rsidR="0076375E">
        <w:rPr>
          <w:rFonts w:ascii="Arial" w:hAnsi="Arial" w:cs="Arial"/>
          <w:bCs/>
          <w:sz w:val="24"/>
          <w:szCs w:val="24"/>
          <w:vertAlign w:val="superscript"/>
        </w:rPr>
        <w:t>3</w:t>
      </w:r>
      <w:r>
        <w:rPr>
          <w:rFonts w:ascii="Arial" w:hAnsi="Arial" w:cs="Arial"/>
          <w:bCs/>
          <w:sz w:val="24"/>
          <w:szCs w:val="24"/>
        </w:rPr>
        <w:t xml:space="preserve"> kalamitnej drevnej hmoty. V lesnom celku Mesta Svätý Jur sme prekročili celkový objem dreva predpísaný na ťažbu na dobu platnosti PSL 2006 – 2015 o 2.910 m</w:t>
      </w:r>
      <w:r w:rsidR="0076375E">
        <w:rPr>
          <w:rFonts w:ascii="Arial" w:hAnsi="Arial" w:cs="Arial"/>
          <w:bCs/>
          <w:sz w:val="24"/>
          <w:szCs w:val="24"/>
          <w:vertAlign w:val="superscript"/>
        </w:rPr>
        <w:t>3</w:t>
      </w:r>
      <w:r>
        <w:rPr>
          <w:rFonts w:ascii="Arial" w:hAnsi="Arial" w:cs="Arial"/>
          <w:bCs/>
          <w:sz w:val="24"/>
          <w:szCs w:val="24"/>
        </w:rPr>
        <w:t xml:space="preserve"> kalamitnej drevnej hmoty</w:t>
      </w:r>
      <w:r w:rsidR="00D41FBA">
        <w:rPr>
          <w:rFonts w:ascii="Arial" w:hAnsi="Arial" w:cs="Arial"/>
          <w:bCs/>
          <w:sz w:val="24"/>
          <w:szCs w:val="24"/>
        </w:rPr>
        <w:t>,</w:t>
      </w:r>
      <w:r>
        <w:rPr>
          <w:rFonts w:ascii="Arial" w:hAnsi="Arial" w:cs="Arial"/>
          <w:bCs/>
          <w:sz w:val="24"/>
          <w:szCs w:val="24"/>
        </w:rPr>
        <w:t xml:space="preserve"> </w:t>
      </w:r>
      <w:r w:rsidR="00DD3B37">
        <w:rPr>
          <w:rFonts w:ascii="Arial" w:hAnsi="Arial" w:cs="Arial"/>
          <w:bCs/>
          <w:sz w:val="24"/>
          <w:szCs w:val="24"/>
        </w:rPr>
        <w:t>to znamená</w:t>
      </w:r>
      <w:r w:rsidR="00D41FBA">
        <w:rPr>
          <w:rFonts w:ascii="Arial" w:hAnsi="Arial" w:cs="Arial"/>
          <w:bCs/>
          <w:sz w:val="24"/>
          <w:szCs w:val="24"/>
        </w:rPr>
        <w:t>,</w:t>
      </w:r>
      <w:r w:rsidR="00DD3B37">
        <w:rPr>
          <w:rFonts w:ascii="Arial" w:hAnsi="Arial" w:cs="Arial"/>
          <w:bCs/>
          <w:sz w:val="24"/>
          <w:szCs w:val="24"/>
        </w:rPr>
        <w:t xml:space="preserve"> že sme vyťažili 84.032 m</w:t>
      </w:r>
      <w:r w:rsidR="0076375E">
        <w:rPr>
          <w:rFonts w:ascii="Arial" w:hAnsi="Arial" w:cs="Arial"/>
          <w:bCs/>
          <w:sz w:val="24"/>
          <w:szCs w:val="24"/>
          <w:vertAlign w:val="superscript"/>
        </w:rPr>
        <w:t>3</w:t>
      </w:r>
      <w:r w:rsidR="00D41FBA">
        <w:rPr>
          <w:rFonts w:ascii="Arial" w:hAnsi="Arial" w:cs="Arial"/>
          <w:bCs/>
          <w:sz w:val="24"/>
          <w:szCs w:val="24"/>
        </w:rPr>
        <w:t>,</w:t>
      </w:r>
      <w:r w:rsidR="00DD3B37">
        <w:rPr>
          <w:rFonts w:ascii="Arial" w:hAnsi="Arial" w:cs="Arial"/>
          <w:bCs/>
          <w:sz w:val="24"/>
          <w:szCs w:val="24"/>
        </w:rPr>
        <w:t xml:space="preserve"> z toho 47.813 m</w:t>
      </w:r>
      <w:r w:rsidR="0076375E">
        <w:rPr>
          <w:rFonts w:ascii="Arial" w:hAnsi="Arial" w:cs="Arial"/>
          <w:bCs/>
          <w:sz w:val="24"/>
          <w:szCs w:val="24"/>
          <w:vertAlign w:val="superscript"/>
        </w:rPr>
        <w:t>3</w:t>
      </w:r>
      <w:r w:rsidR="00DD3B37">
        <w:rPr>
          <w:rFonts w:ascii="Arial" w:hAnsi="Arial" w:cs="Arial"/>
          <w:bCs/>
          <w:sz w:val="24"/>
          <w:szCs w:val="24"/>
        </w:rPr>
        <w:t xml:space="preserve"> kalamitnej drevnej hmoty od začiatku platnosti PSL.</w:t>
      </w:r>
      <w:r w:rsidR="00002ABD">
        <w:rPr>
          <w:rFonts w:ascii="Arial" w:hAnsi="Arial" w:cs="Arial"/>
          <w:bCs/>
          <w:sz w:val="24"/>
          <w:szCs w:val="24"/>
        </w:rPr>
        <w:t xml:space="preserve"> Na majetku Pozemkového spoločenstva Vajnory sme vyťažili od začiatku platnosti PSL 4.949 m</w:t>
      </w:r>
      <w:r w:rsidR="0076375E">
        <w:rPr>
          <w:rFonts w:ascii="Arial" w:hAnsi="Arial" w:cs="Arial"/>
          <w:bCs/>
          <w:sz w:val="24"/>
          <w:szCs w:val="24"/>
          <w:vertAlign w:val="superscript"/>
        </w:rPr>
        <w:t>3</w:t>
      </w:r>
      <w:r w:rsidR="00002ABD">
        <w:rPr>
          <w:rFonts w:ascii="Arial" w:hAnsi="Arial" w:cs="Arial"/>
          <w:bCs/>
          <w:sz w:val="24"/>
          <w:szCs w:val="24"/>
        </w:rPr>
        <w:t xml:space="preserve"> drevnej hmoty</w:t>
      </w:r>
      <w:r w:rsidR="00D41FBA">
        <w:rPr>
          <w:rFonts w:ascii="Arial" w:hAnsi="Arial" w:cs="Arial"/>
          <w:bCs/>
          <w:sz w:val="24"/>
          <w:szCs w:val="24"/>
        </w:rPr>
        <w:t>, z toho kalamitnej 2.305 m</w:t>
      </w:r>
      <w:r w:rsidR="0076375E">
        <w:rPr>
          <w:rFonts w:ascii="Arial" w:hAnsi="Arial" w:cs="Arial"/>
          <w:bCs/>
          <w:sz w:val="24"/>
          <w:szCs w:val="24"/>
          <w:vertAlign w:val="superscript"/>
        </w:rPr>
        <w:t>3</w:t>
      </w:r>
      <w:r w:rsidR="00002ABD">
        <w:rPr>
          <w:rFonts w:ascii="Arial" w:hAnsi="Arial" w:cs="Arial"/>
          <w:bCs/>
          <w:sz w:val="24"/>
          <w:szCs w:val="24"/>
        </w:rPr>
        <w:t>.</w:t>
      </w:r>
    </w:p>
    <w:p w:rsidR="00002ABD" w:rsidRDefault="00002ABD" w:rsidP="00D15786">
      <w:pPr>
        <w:spacing w:after="0"/>
        <w:jc w:val="both"/>
        <w:rPr>
          <w:rFonts w:ascii="Arial" w:hAnsi="Arial" w:cs="Arial"/>
          <w:bCs/>
          <w:sz w:val="24"/>
          <w:szCs w:val="24"/>
        </w:rPr>
      </w:pPr>
      <w:r>
        <w:rPr>
          <w:rFonts w:ascii="Arial" w:hAnsi="Arial" w:cs="Arial"/>
          <w:bCs/>
          <w:sz w:val="24"/>
          <w:szCs w:val="24"/>
        </w:rPr>
        <w:t>K 31.12.2015 boli n</w:t>
      </w:r>
      <w:r w:rsidR="00B31984">
        <w:rPr>
          <w:rFonts w:ascii="Arial" w:hAnsi="Arial" w:cs="Arial"/>
          <w:bCs/>
          <w:sz w:val="24"/>
          <w:szCs w:val="24"/>
        </w:rPr>
        <w:t>asledovné stavy zásob na sklade:</w:t>
      </w:r>
    </w:p>
    <w:p w:rsidR="00002ABD" w:rsidRPr="009F6103" w:rsidRDefault="00002ABD" w:rsidP="00D15786">
      <w:pPr>
        <w:spacing w:after="0"/>
        <w:jc w:val="both"/>
        <w:rPr>
          <w:rFonts w:ascii="Arial" w:hAnsi="Arial" w:cs="Arial"/>
          <w:bCs/>
          <w:sz w:val="24"/>
          <w:szCs w:val="24"/>
          <w:vertAlign w:val="superscript"/>
        </w:rPr>
      </w:pPr>
      <w:r>
        <w:rPr>
          <w:rFonts w:ascii="Arial" w:hAnsi="Arial" w:cs="Arial"/>
          <w:bCs/>
          <w:sz w:val="24"/>
          <w:szCs w:val="24"/>
        </w:rPr>
        <w:t xml:space="preserve">                    - surové drevo v lese :</w:t>
      </w:r>
      <w:r w:rsidR="00B1202A">
        <w:rPr>
          <w:rFonts w:ascii="Arial" w:hAnsi="Arial" w:cs="Arial"/>
          <w:bCs/>
          <w:sz w:val="24"/>
          <w:szCs w:val="24"/>
        </w:rPr>
        <w:t xml:space="preserve">            </w:t>
      </w:r>
      <w:r w:rsidR="00B31984">
        <w:rPr>
          <w:rFonts w:ascii="Arial" w:hAnsi="Arial" w:cs="Arial"/>
          <w:bCs/>
          <w:sz w:val="24"/>
          <w:szCs w:val="24"/>
        </w:rPr>
        <w:t xml:space="preserve"> </w:t>
      </w:r>
      <w:r w:rsidR="00B1202A">
        <w:rPr>
          <w:rFonts w:ascii="Arial" w:hAnsi="Arial" w:cs="Arial"/>
          <w:bCs/>
          <w:sz w:val="24"/>
          <w:szCs w:val="24"/>
        </w:rPr>
        <w:t>2,19 m</w:t>
      </w:r>
      <w:r w:rsidR="0076375E">
        <w:rPr>
          <w:rFonts w:ascii="Arial" w:hAnsi="Arial" w:cs="Arial"/>
          <w:bCs/>
          <w:sz w:val="24"/>
          <w:szCs w:val="24"/>
          <w:vertAlign w:val="superscript"/>
        </w:rPr>
        <w:t>3</w:t>
      </w:r>
    </w:p>
    <w:p w:rsidR="00002ABD" w:rsidRDefault="00002ABD" w:rsidP="00D15786">
      <w:pPr>
        <w:spacing w:after="0"/>
        <w:jc w:val="both"/>
        <w:rPr>
          <w:rFonts w:ascii="Arial" w:hAnsi="Arial" w:cs="Arial"/>
          <w:bCs/>
          <w:sz w:val="24"/>
          <w:szCs w:val="24"/>
        </w:rPr>
      </w:pPr>
      <w:r>
        <w:rPr>
          <w:rFonts w:ascii="Arial" w:hAnsi="Arial" w:cs="Arial"/>
          <w:bCs/>
          <w:sz w:val="24"/>
          <w:szCs w:val="24"/>
        </w:rPr>
        <w:t xml:space="preserve">                    - sklad vlastných výrobkov :</w:t>
      </w:r>
      <w:r w:rsidR="00B1202A">
        <w:rPr>
          <w:rFonts w:ascii="Arial" w:hAnsi="Arial" w:cs="Arial"/>
          <w:bCs/>
          <w:sz w:val="24"/>
          <w:szCs w:val="24"/>
        </w:rPr>
        <w:t xml:space="preserve">   34,60 m</w:t>
      </w:r>
      <w:r w:rsidR="0076375E">
        <w:rPr>
          <w:rFonts w:ascii="Arial" w:hAnsi="Arial" w:cs="Arial"/>
          <w:bCs/>
          <w:sz w:val="24"/>
          <w:szCs w:val="24"/>
          <w:vertAlign w:val="superscript"/>
        </w:rPr>
        <w:t>3</w:t>
      </w:r>
      <w:r w:rsidR="00B1202A">
        <w:rPr>
          <w:rFonts w:ascii="Arial" w:hAnsi="Arial" w:cs="Arial"/>
          <w:bCs/>
          <w:sz w:val="24"/>
          <w:szCs w:val="24"/>
        </w:rPr>
        <w:t xml:space="preserve"> </w:t>
      </w:r>
    </w:p>
    <w:p w:rsidR="00A6601E" w:rsidRDefault="00A6601E" w:rsidP="00D15786">
      <w:pPr>
        <w:spacing w:after="0"/>
        <w:jc w:val="both"/>
        <w:rPr>
          <w:rFonts w:ascii="Arial" w:hAnsi="Arial" w:cs="Arial"/>
          <w:bCs/>
          <w:sz w:val="24"/>
          <w:szCs w:val="24"/>
        </w:rPr>
      </w:pPr>
    </w:p>
    <w:p w:rsidR="00426D69" w:rsidRDefault="00A6601E" w:rsidP="009F6103">
      <w:pPr>
        <w:spacing w:after="0"/>
        <w:ind w:firstLine="708"/>
        <w:jc w:val="both"/>
        <w:rPr>
          <w:rFonts w:ascii="Arial" w:hAnsi="Arial" w:cs="Arial"/>
          <w:bCs/>
          <w:sz w:val="24"/>
          <w:szCs w:val="24"/>
        </w:rPr>
      </w:pPr>
      <w:r>
        <w:rPr>
          <w:rFonts w:ascii="Arial" w:hAnsi="Arial" w:cs="Arial"/>
          <w:bCs/>
          <w:sz w:val="24"/>
          <w:szCs w:val="24"/>
        </w:rPr>
        <w:t>Zo stavu zásob je vidieť, že na vyrobenú produkciu našich výrobkov a drevnej hmoty máme stabilný odbyt. P</w:t>
      </w:r>
      <w:r w:rsidR="00045F8E">
        <w:rPr>
          <w:rFonts w:ascii="Arial" w:hAnsi="Arial" w:cs="Arial"/>
          <w:bCs/>
          <w:sz w:val="24"/>
          <w:szCs w:val="24"/>
        </w:rPr>
        <w:t>latby za náš tovar sú pravidelné</w:t>
      </w:r>
      <w:r>
        <w:rPr>
          <w:rFonts w:ascii="Arial" w:hAnsi="Arial" w:cs="Arial"/>
          <w:bCs/>
          <w:sz w:val="24"/>
          <w:szCs w:val="24"/>
        </w:rPr>
        <w:t xml:space="preserve"> a v dobe splatnosti</w:t>
      </w:r>
      <w:r w:rsidR="00426D69">
        <w:rPr>
          <w:rFonts w:ascii="Arial" w:hAnsi="Arial" w:cs="Arial"/>
          <w:bCs/>
          <w:sz w:val="24"/>
          <w:szCs w:val="24"/>
        </w:rPr>
        <w:t xml:space="preserve">. </w:t>
      </w:r>
      <w:r w:rsidR="00426D69">
        <w:rPr>
          <w:rFonts w:ascii="Arial" w:hAnsi="Arial" w:cs="Arial"/>
          <w:bCs/>
          <w:sz w:val="24"/>
          <w:szCs w:val="24"/>
        </w:rPr>
        <w:lastRenderedPageBreak/>
        <w:t>Pokles tržieb za predaj surového dreva bol spôsobený nižšou a hlavne kalamitnou ťažbou.</w:t>
      </w:r>
    </w:p>
    <w:p w:rsidR="00426D69" w:rsidRDefault="00426D69" w:rsidP="00D15786">
      <w:pPr>
        <w:spacing w:after="0"/>
        <w:jc w:val="both"/>
        <w:rPr>
          <w:rFonts w:ascii="Arial" w:hAnsi="Arial" w:cs="Arial"/>
          <w:bCs/>
          <w:sz w:val="24"/>
          <w:szCs w:val="24"/>
        </w:rPr>
      </w:pPr>
      <w:r>
        <w:rPr>
          <w:rFonts w:ascii="Arial" w:hAnsi="Arial" w:cs="Arial"/>
          <w:bCs/>
          <w:sz w:val="24"/>
          <w:szCs w:val="24"/>
        </w:rPr>
        <w:t>Hlavnú časť produkcie surovej dr</w:t>
      </w:r>
      <w:r w:rsidR="00045F8E">
        <w:rPr>
          <w:rFonts w:ascii="Arial" w:hAnsi="Arial" w:cs="Arial"/>
          <w:bCs/>
          <w:sz w:val="24"/>
          <w:szCs w:val="24"/>
        </w:rPr>
        <w:t>evnej hmoty sme predávali</w:t>
      </w:r>
      <w:r>
        <w:rPr>
          <w:rFonts w:ascii="Arial" w:hAnsi="Arial" w:cs="Arial"/>
          <w:bCs/>
          <w:sz w:val="24"/>
          <w:szCs w:val="24"/>
        </w:rPr>
        <w:t xml:space="preserve"> naším dlhoročným stabilným odberateľom:</w:t>
      </w:r>
    </w:p>
    <w:p w:rsidR="00426D69" w:rsidRDefault="00555370" w:rsidP="00D15786">
      <w:pPr>
        <w:spacing w:after="0"/>
        <w:jc w:val="both"/>
        <w:rPr>
          <w:rFonts w:ascii="Arial" w:hAnsi="Arial" w:cs="Arial"/>
          <w:bCs/>
          <w:sz w:val="24"/>
          <w:szCs w:val="24"/>
        </w:rPr>
      </w:pPr>
      <w:r>
        <w:rPr>
          <w:rFonts w:ascii="Arial" w:hAnsi="Arial" w:cs="Arial"/>
          <w:bCs/>
          <w:sz w:val="24"/>
          <w:szCs w:val="24"/>
        </w:rPr>
        <w:t>Di Mihálik,s.r.o,</w:t>
      </w:r>
      <w:r w:rsidR="00586B0F">
        <w:rPr>
          <w:rFonts w:ascii="Arial" w:hAnsi="Arial" w:cs="Arial"/>
          <w:bCs/>
          <w:sz w:val="24"/>
          <w:szCs w:val="24"/>
        </w:rPr>
        <w:t xml:space="preserve"> </w:t>
      </w:r>
      <w:r>
        <w:rPr>
          <w:rFonts w:ascii="Arial" w:hAnsi="Arial" w:cs="Arial"/>
          <w:bCs/>
          <w:sz w:val="24"/>
          <w:szCs w:val="24"/>
        </w:rPr>
        <w:t>Modrapex,</w:t>
      </w:r>
      <w:r w:rsidR="006E0FF8">
        <w:rPr>
          <w:rFonts w:ascii="Arial" w:hAnsi="Arial" w:cs="Arial"/>
          <w:bCs/>
          <w:sz w:val="24"/>
          <w:szCs w:val="24"/>
        </w:rPr>
        <w:t>s.r.o.</w:t>
      </w:r>
      <w:r>
        <w:rPr>
          <w:rFonts w:ascii="Arial" w:hAnsi="Arial" w:cs="Arial"/>
          <w:bCs/>
          <w:sz w:val="24"/>
          <w:szCs w:val="24"/>
        </w:rPr>
        <w:t>,</w:t>
      </w:r>
      <w:r w:rsidR="00586B0F">
        <w:rPr>
          <w:rFonts w:ascii="Arial" w:hAnsi="Arial" w:cs="Arial"/>
          <w:bCs/>
          <w:sz w:val="24"/>
          <w:szCs w:val="24"/>
        </w:rPr>
        <w:t xml:space="preserve"> </w:t>
      </w:r>
      <w:r>
        <w:rPr>
          <w:rFonts w:ascii="Arial" w:hAnsi="Arial" w:cs="Arial"/>
          <w:bCs/>
          <w:sz w:val="24"/>
          <w:szCs w:val="24"/>
        </w:rPr>
        <w:t>Ducomp,s.r.o.,</w:t>
      </w:r>
      <w:r w:rsidR="00586B0F">
        <w:rPr>
          <w:rFonts w:ascii="Arial" w:hAnsi="Arial" w:cs="Arial"/>
          <w:bCs/>
          <w:sz w:val="24"/>
          <w:szCs w:val="24"/>
        </w:rPr>
        <w:t xml:space="preserve"> </w:t>
      </w:r>
      <w:r>
        <w:rPr>
          <w:rFonts w:ascii="Arial" w:hAnsi="Arial" w:cs="Arial"/>
          <w:bCs/>
          <w:sz w:val="24"/>
          <w:szCs w:val="24"/>
        </w:rPr>
        <w:t>Mondex,s.r.o., Hirjak</w:t>
      </w:r>
      <w:r w:rsidR="00586B0F">
        <w:rPr>
          <w:rFonts w:ascii="Arial" w:hAnsi="Arial" w:cs="Arial"/>
          <w:bCs/>
          <w:sz w:val="24"/>
          <w:szCs w:val="24"/>
        </w:rPr>
        <w:t xml:space="preserve"> -</w:t>
      </w:r>
      <w:r>
        <w:rPr>
          <w:rFonts w:ascii="Arial" w:hAnsi="Arial" w:cs="Arial"/>
          <w:bCs/>
          <w:sz w:val="24"/>
          <w:szCs w:val="24"/>
        </w:rPr>
        <w:t xml:space="preserve"> Hardwood, s.r.o., Q-buk, s.r.o.</w:t>
      </w:r>
    </w:p>
    <w:p w:rsidR="00426D69" w:rsidRDefault="00426D69" w:rsidP="00D15786">
      <w:pPr>
        <w:spacing w:after="0"/>
        <w:jc w:val="both"/>
        <w:rPr>
          <w:rFonts w:ascii="Arial" w:hAnsi="Arial" w:cs="Arial"/>
          <w:bCs/>
          <w:sz w:val="24"/>
          <w:szCs w:val="24"/>
        </w:rPr>
      </w:pPr>
    </w:p>
    <w:p w:rsidR="00426D69" w:rsidRDefault="00426D69" w:rsidP="00D15786">
      <w:pPr>
        <w:spacing w:after="0"/>
        <w:jc w:val="both"/>
        <w:rPr>
          <w:rFonts w:ascii="Arial" w:hAnsi="Arial" w:cs="Arial"/>
          <w:bCs/>
          <w:sz w:val="24"/>
          <w:szCs w:val="24"/>
        </w:rPr>
      </w:pPr>
    </w:p>
    <w:p w:rsidR="00426D69" w:rsidRDefault="00426D69" w:rsidP="00D15786">
      <w:pPr>
        <w:spacing w:after="0"/>
        <w:jc w:val="both"/>
        <w:rPr>
          <w:rFonts w:ascii="Arial" w:hAnsi="Arial" w:cs="Arial"/>
          <w:b/>
          <w:bCs/>
          <w:sz w:val="24"/>
          <w:szCs w:val="24"/>
        </w:rPr>
      </w:pPr>
      <w:r w:rsidRPr="00E42410">
        <w:rPr>
          <w:rFonts w:ascii="Arial" w:hAnsi="Arial" w:cs="Arial"/>
          <w:b/>
          <w:bCs/>
          <w:sz w:val="24"/>
          <w:szCs w:val="24"/>
        </w:rPr>
        <w:t xml:space="preserve">Palivové drevo </w:t>
      </w:r>
    </w:p>
    <w:p w:rsidR="00A16049" w:rsidRPr="00E42410" w:rsidRDefault="00A16049" w:rsidP="00D15786">
      <w:pPr>
        <w:spacing w:after="0"/>
        <w:jc w:val="both"/>
        <w:rPr>
          <w:rFonts w:ascii="Arial" w:hAnsi="Arial" w:cs="Arial"/>
          <w:b/>
          <w:bCs/>
          <w:sz w:val="24"/>
          <w:szCs w:val="24"/>
        </w:rPr>
      </w:pPr>
    </w:p>
    <w:p w:rsidR="00426D69" w:rsidRDefault="00426D69" w:rsidP="00586B0F">
      <w:pPr>
        <w:spacing w:after="0"/>
        <w:ind w:firstLine="708"/>
        <w:jc w:val="both"/>
        <w:rPr>
          <w:rFonts w:ascii="Arial" w:hAnsi="Arial" w:cs="Arial"/>
          <w:bCs/>
          <w:sz w:val="24"/>
          <w:szCs w:val="24"/>
        </w:rPr>
      </w:pPr>
      <w:r>
        <w:rPr>
          <w:rFonts w:ascii="Arial" w:hAnsi="Arial" w:cs="Arial"/>
          <w:bCs/>
          <w:sz w:val="24"/>
          <w:szCs w:val="24"/>
        </w:rPr>
        <w:t>Záujem o kúpu palivového dreva sa v roku 2015 znížil z dôvodu kratšieho vykurovacieho obdobia a silnejúcou konkurenc</w:t>
      </w:r>
      <w:r w:rsidR="007402A6">
        <w:rPr>
          <w:rFonts w:ascii="Arial" w:hAnsi="Arial" w:cs="Arial"/>
          <w:bCs/>
          <w:sz w:val="24"/>
          <w:szCs w:val="24"/>
        </w:rPr>
        <w:t>i</w:t>
      </w:r>
      <w:r>
        <w:rPr>
          <w:rFonts w:ascii="Arial" w:hAnsi="Arial" w:cs="Arial"/>
          <w:bCs/>
          <w:sz w:val="24"/>
          <w:szCs w:val="24"/>
        </w:rPr>
        <w:t>o</w:t>
      </w:r>
      <w:r w:rsidR="0044786D">
        <w:rPr>
          <w:rFonts w:ascii="Arial" w:hAnsi="Arial" w:cs="Arial"/>
          <w:bCs/>
          <w:sz w:val="24"/>
          <w:szCs w:val="24"/>
        </w:rPr>
        <w:t>u</w:t>
      </w:r>
      <w:r w:rsidR="007402A6">
        <w:rPr>
          <w:rFonts w:ascii="Arial" w:hAnsi="Arial" w:cs="Arial"/>
          <w:bCs/>
          <w:sz w:val="24"/>
          <w:szCs w:val="24"/>
        </w:rPr>
        <w:t xml:space="preserve"> na trhu s palivovým drevom . Z</w:t>
      </w:r>
      <w:r>
        <w:rPr>
          <w:rFonts w:ascii="Arial" w:hAnsi="Arial" w:cs="Arial"/>
          <w:bCs/>
          <w:sz w:val="24"/>
          <w:szCs w:val="24"/>
        </w:rPr>
        <w:t> plánovanej tržb</w:t>
      </w:r>
      <w:r w:rsidR="0044786D">
        <w:rPr>
          <w:rFonts w:ascii="Arial" w:hAnsi="Arial" w:cs="Arial"/>
          <w:bCs/>
          <w:sz w:val="24"/>
          <w:szCs w:val="24"/>
        </w:rPr>
        <w:t>y</w:t>
      </w:r>
      <w:r>
        <w:rPr>
          <w:rFonts w:ascii="Arial" w:hAnsi="Arial" w:cs="Arial"/>
          <w:bCs/>
          <w:sz w:val="24"/>
          <w:szCs w:val="24"/>
        </w:rPr>
        <w:t xml:space="preserve"> 30.000 € sme predali palivo v celkovej sume 26.141,84</w:t>
      </w:r>
      <w:r w:rsidR="00586B0F">
        <w:rPr>
          <w:rFonts w:ascii="Arial" w:hAnsi="Arial" w:cs="Arial"/>
          <w:bCs/>
          <w:sz w:val="24"/>
          <w:szCs w:val="24"/>
        </w:rPr>
        <w:t xml:space="preserve"> </w:t>
      </w:r>
      <w:r>
        <w:rPr>
          <w:rFonts w:ascii="Arial" w:hAnsi="Arial" w:cs="Arial"/>
          <w:bCs/>
          <w:sz w:val="24"/>
          <w:szCs w:val="24"/>
        </w:rPr>
        <w:t>€</w:t>
      </w:r>
      <w:r w:rsidR="0047546C">
        <w:rPr>
          <w:rFonts w:ascii="Arial" w:hAnsi="Arial" w:cs="Arial"/>
          <w:bCs/>
          <w:sz w:val="24"/>
          <w:szCs w:val="24"/>
        </w:rPr>
        <w:t>.</w:t>
      </w:r>
    </w:p>
    <w:p w:rsidR="0047546C" w:rsidRDefault="0047546C" w:rsidP="00D15786">
      <w:pPr>
        <w:spacing w:after="0"/>
        <w:jc w:val="both"/>
        <w:rPr>
          <w:rFonts w:ascii="Arial" w:hAnsi="Arial" w:cs="Arial"/>
          <w:bCs/>
          <w:sz w:val="24"/>
          <w:szCs w:val="24"/>
        </w:rPr>
      </w:pPr>
    </w:p>
    <w:p w:rsidR="002361B1" w:rsidRDefault="002361B1" w:rsidP="00D15786">
      <w:pPr>
        <w:spacing w:after="0"/>
        <w:jc w:val="both"/>
        <w:rPr>
          <w:rFonts w:ascii="Arial" w:hAnsi="Arial" w:cs="Arial"/>
          <w:bCs/>
          <w:sz w:val="24"/>
          <w:szCs w:val="24"/>
        </w:rPr>
      </w:pPr>
    </w:p>
    <w:p w:rsidR="00FD34BE" w:rsidRDefault="0047546C" w:rsidP="00D15786">
      <w:pPr>
        <w:spacing w:after="0"/>
        <w:jc w:val="both"/>
        <w:rPr>
          <w:rFonts w:ascii="Arial" w:hAnsi="Arial" w:cs="Arial"/>
          <w:b/>
          <w:bCs/>
          <w:sz w:val="24"/>
          <w:szCs w:val="24"/>
        </w:rPr>
      </w:pPr>
      <w:r w:rsidRPr="00E42410">
        <w:rPr>
          <w:rFonts w:ascii="Arial" w:hAnsi="Arial" w:cs="Arial"/>
          <w:b/>
          <w:bCs/>
          <w:sz w:val="24"/>
          <w:szCs w:val="24"/>
        </w:rPr>
        <w:t xml:space="preserve">Kálané krbové drevo </w:t>
      </w:r>
    </w:p>
    <w:p w:rsidR="0047546C" w:rsidRPr="00E42410" w:rsidRDefault="0047546C" w:rsidP="00D15786">
      <w:pPr>
        <w:spacing w:after="0"/>
        <w:jc w:val="both"/>
        <w:rPr>
          <w:rFonts w:ascii="Arial" w:hAnsi="Arial" w:cs="Arial"/>
          <w:b/>
          <w:bCs/>
          <w:sz w:val="24"/>
          <w:szCs w:val="24"/>
        </w:rPr>
      </w:pPr>
      <w:r w:rsidRPr="00E42410">
        <w:rPr>
          <w:rFonts w:ascii="Arial" w:hAnsi="Arial" w:cs="Arial"/>
          <w:b/>
          <w:bCs/>
          <w:sz w:val="24"/>
          <w:szCs w:val="24"/>
        </w:rPr>
        <w:t xml:space="preserve"> </w:t>
      </w:r>
    </w:p>
    <w:p w:rsidR="0047546C" w:rsidRDefault="0047546C" w:rsidP="002361B1">
      <w:pPr>
        <w:spacing w:after="0"/>
        <w:ind w:firstLine="708"/>
        <w:jc w:val="both"/>
        <w:rPr>
          <w:rFonts w:ascii="Arial" w:hAnsi="Arial" w:cs="Arial"/>
          <w:bCs/>
          <w:sz w:val="24"/>
          <w:szCs w:val="24"/>
        </w:rPr>
      </w:pPr>
      <w:r>
        <w:rPr>
          <w:rFonts w:ascii="Arial" w:hAnsi="Arial" w:cs="Arial"/>
          <w:bCs/>
          <w:sz w:val="24"/>
          <w:szCs w:val="24"/>
        </w:rPr>
        <w:t>Kálané krbové drevo sme predávali</w:t>
      </w:r>
      <w:r w:rsidR="007402A6">
        <w:rPr>
          <w:rFonts w:ascii="Arial" w:hAnsi="Arial" w:cs="Arial"/>
          <w:bCs/>
          <w:sz w:val="24"/>
          <w:szCs w:val="24"/>
        </w:rPr>
        <w:t xml:space="preserve"> v </w:t>
      </w:r>
      <w:r>
        <w:rPr>
          <w:rFonts w:ascii="Arial" w:hAnsi="Arial" w:cs="Arial"/>
          <w:bCs/>
          <w:sz w:val="24"/>
          <w:szCs w:val="24"/>
        </w:rPr>
        <w:t>prevažnej väčšine firme JOP, s.r.o., ale aj iným drobným odberateľom v celkovej sume 115.651,14</w:t>
      </w:r>
      <w:r w:rsidR="0044786D">
        <w:rPr>
          <w:rFonts w:ascii="Arial" w:hAnsi="Arial" w:cs="Arial"/>
          <w:bCs/>
          <w:sz w:val="24"/>
          <w:szCs w:val="24"/>
        </w:rPr>
        <w:t xml:space="preserve"> </w:t>
      </w:r>
      <w:r>
        <w:rPr>
          <w:rFonts w:ascii="Arial" w:hAnsi="Arial" w:cs="Arial"/>
          <w:bCs/>
          <w:sz w:val="24"/>
          <w:szCs w:val="24"/>
        </w:rPr>
        <w:t>€ čo je o 14.348,86</w:t>
      </w:r>
      <w:r w:rsidR="0044786D">
        <w:rPr>
          <w:rFonts w:ascii="Arial" w:hAnsi="Arial" w:cs="Arial"/>
          <w:bCs/>
          <w:sz w:val="24"/>
          <w:szCs w:val="24"/>
        </w:rPr>
        <w:t xml:space="preserve"> </w:t>
      </w:r>
      <w:r w:rsidR="007402A6">
        <w:rPr>
          <w:rFonts w:ascii="Arial" w:hAnsi="Arial" w:cs="Arial"/>
          <w:bCs/>
          <w:sz w:val="24"/>
          <w:szCs w:val="24"/>
        </w:rPr>
        <w:t>€ menej oproti plánu</w:t>
      </w:r>
      <w:r>
        <w:rPr>
          <w:rFonts w:ascii="Arial" w:hAnsi="Arial" w:cs="Arial"/>
          <w:bCs/>
          <w:sz w:val="24"/>
          <w:szCs w:val="24"/>
        </w:rPr>
        <w:t>. Prejavilo sa to z dôvodu nižšej produkcie kvalitného vlákninového dreva v drevinách buk a hrab čo predstavuje n</w:t>
      </w:r>
      <w:r w:rsidR="0044786D">
        <w:rPr>
          <w:rFonts w:ascii="Arial" w:hAnsi="Arial" w:cs="Arial"/>
          <w:bCs/>
          <w:sz w:val="24"/>
          <w:szCs w:val="24"/>
        </w:rPr>
        <w:t>a</w:t>
      </w:r>
      <w:r>
        <w:rPr>
          <w:rFonts w:ascii="Arial" w:hAnsi="Arial" w:cs="Arial"/>
          <w:bCs/>
          <w:sz w:val="24"/>
          <w:szCs w:val="24"/>
        </w:rPr>
        <w:t>š</w:t>
      </w:r>
      <w:r w:rsidR="0044786D">
        <w:rPr>
          <w:rFonts w:ascii="Arial" w:hAnsi="Arial" w:cs="Arial"/>
          <w:bCs/>
          <w:sz w:val="24"/>
          <w:szCs w:val="24"/>
        </w:rPr>
        <w:t>e</w:t>
      </w:r>
      <w:r>
        <w:rPr>
          <w:rFonts w:ascii="Arial" w:hAnsi="Arial" w:cs="Arial"/>
          <w:bCs/>
          <w:sz w:val="24"/>
          <w:szCs w:val="24"/>
        </w:rPr>
        <w:t xml:space="preserve"> najväčšie objednávky krbového dreva zo strany odberateľov. O dreviny jaseň, javor, dub je menší záujem na trhu a keďže z kalamitnej ťažby nám napadlo menšie množstvo drevnej hmoty tak sme nevedeli naplniť požadované objednávky v záujmových drevinách</w:t>
      </w:r>
      <w:r w:rsidR="007402A6">
        <w:rPr>
          <w:rFonts w:ascii="Arial" w:hAnsi="Arial" w:cs="Arial"/>
          <w:bCs/>
          <w:sz w:val="24"/>
          <w:szCs w:val="24"/>
        </w:rPr>
        <w:t>. N</w:t>
      </w:r>
      <w:r>
        <w:rPr>
          <w:rFonts w:ascii="Arial" w:hAnsi="Arial" w:cs="Arial"/>
          <w:bCs/>
          <w:sz w:val="24"/>
          <w:szCs w:val="24"/>
        </w:rPr>
        <w:t xml:space="preserve">apriek tomu množstvo ktoré sme </w:t>
      </w:r>
      <w:r w:rsidR="007402A6">
        <w:rPr>
          <w:rFonts w:ascii="Arial" w:hAnsi="Arial" w:cs="Arial"/>
          <w:bCs/>
          <w:sz w:val="24"/>
          <w:szCs w:val="24"/>
        </w:rPr>
        <w:t>z</w:t>
      </w:r>
      <w:r>
        <w:rPr>
          <w:rFonts w:ascii="Arial" w:hAnsi="Arial" w:cs="Arial"/>
          <w:bCs/>
          <w:sz w:val="24"/>
          <w:szCs w:val="24"/>
        </w:rPr>
        <w:t>odbytovali nám prinieslo zaujímavú finalizáciu suroviny – vlákninového dreva v podobe konečného výrobku.</w:t>
      </w:r>
    </w:p>
    <w:p w:rsidR="0047546C" w:rsidRDefault="0047546C" w:rsidP="00D15786">
      <w:pPr>
        <w:spacing w:after="0"/>
        <w:jc w:val="both"/>
        <w:rPr>
          <w:rFonts w:ascii="Arial" w:hAnsi="Arial" w:cs="Arial"/>
          <w:bCs/>
          <w:sz w:val="24"/>
          <w:szCs w:val="24"/>
        </w:rPr>
      </w:pPr>
    </w:p>
    <w:p w:rsidR="001B32D6" w:rsidRDefault="001B32D6" w:rsidP="00D15786">
      <w:pPr>
        <w:spacing w:after="0"/>
        <w:jc w:val="both"/>
        <w:rPr>
          <w:rFonts w:ascii="Arial" w:hAnsi="Arial" w:cs="Arial"/>
          <w:bCs/>
          <w:sz w:val="24"/>
          <w:szCs w:val="24"/>
        </w:rPr>
      </w:pPr>
    </w:p>
    <w:p w:rsidR="00BF01A5" w:rsidRDefault="0047546C" w:rsidP="00D15786">
      <w:pPr>
        <w:spacing w:after="0"/>
        <w:jc w:val="both"/>
        <w:rPr>
          <w:rFonts w:ascii="Arial" w:hAnsi="Arial" w:cs="Arial"/>
          <w:b/>
          <w:bCs/>
          <w:sz w:val="24"/>
          <w:szCs w:val="24"/>
        </w:rPr>
      </w:pPr>
      <w:r w:rsidRPr="00E42410">
        <w:rPr>
          <w:rFonts w:ascii="Arial" w:hAnsi="Arial" w:cs="Arial"/>
          <w:b/>
          <w:bCs/>
          <w:sz w:val="24"/>
          <w:szCs w:val="24"/>
        </w:rPr>
        <w:t xml:space="preserve">Lesopestovné práce  </w:t>
      </w:r>
    </w:p>
    <w:p w:rsidR="00A16049" w:rsidRPr="00E42410" w:rsidRDefault="00A16049" w:rsidP="00D15786">
      <w:pPr>
        <w:spacing w:after="0"/>
        <w:jc w:val="both"/>
        <w:rPr>
          <w:rFonts w:ascii="Arial" w:hAnsi="Arial" w:cs="Arial"/>
          <w:b/>
          <w:bCs/>
          <w:sz w:val="24"/>
          <w:szCs w:val="24"/>
        </w:rPr>
      </w:pPr>
    </w:p>
    <w:p w:rsidR="00BF01A5" w:rsidRDefault="00BF01A5" w:rsidP="001B32D6">
      <w:pPr>
        <w:spacing w:after="0"/>
        <w:ind w:firstLine="708"/>
        <w:jc w:val="both"/>
        <w:rPr>
          <w:rFonts w:ascii="Arial" w:hAnsi="Arial" w:cs="Arial"/>
          <w:bCs/>
          <w:sz w:val="24"/>
          <w:szCs w:val="24"/>
        </w:rPr>
      </w:pPr>
      <w:r>
        <w:rPr>
          <w:rFonts w:ascii="Arial" w:hAnsi="Arial" w:cs="Arial"/>
          <w:bCs/>
          <w:sz w:val="24"/>
          <w:szCs w:val="24"/>
        </w:rPr>
        <w:t>Pokračovali sme zalesňovaním holín po kalamite ako aj dopĺ</w:t>
      </w:r>
      <w:r w:rsidR="0044786D">
        <w:rPr>
          <w:rFonts w:ascii="Arial" w:hAnsi="Arial" w:cs="Arial"/>
          <w:bCs/>
          <w:sz w:val="24"/>
          <w:szCs w:val="24"/>
        </w:rPr>
        <w:t>ň</w:t>
      </w:r>
      <w:r>
        <w:rPr>
          <w:rFonts w:ascii="Arial" w:hAnsi="Arial" w:cs="Arial"/>
          <w:bCs/>
          <w:sz w:val="24"/>
          <w:szCs w:val="24"/>
        </w:rPr>
        <w:t>aním z dôvodu ne</w:t>
      </w:r>
      <w:r w:rsidR="0044786D">
        <w:rPr>
          <w:rFonts w:ascii="Arial" w:hAnsi="Arial" w:cs="Arial"/>
          <w:bCs/>
          <w:sz w:val="24"/>
          <w:szCs w:val="24"/>
        </w:rPr>
        <w:t>ú</w:t>
      </w:r>
      <w:r>
        <w:rPr>
          <w:rFonts w:ascii="Arial" w:hAnsi="Arial" w:cs="Arial"/>
          <w:bCs/>
          <w:sz w:val="24"/>
          <w:szCs w:val="24"/>
        </w:rPr>
        <w:t>spešného zalesňovania a vylepšovaním druhového zl</w:t>
      </w:r>
      <w:r w:rsidR="00121409">
        <w:rPr>
          <w:rFonts w:ascii="Arial" w:hAnsi="Arial" w:cs="Arial"/>
          <w:bCs/>
          <w:sz w:val="24"/>
          <w:szCs w:val="24"/>
        </w:rPr>
        <w:t>oženia. Za rok 2015 sme celkovo</w:t>
      </w:r>
      <w:r>
        <w:rPr>
          <w:rFonts w:ascii="Arial" w:hAnsi="Arial" w:cs="Arial"/>
          <w:bCs/>
          <w:sz w:val="24"/>
          <w:szCs w:val="24"/>
        </w:rPr>
        <w:t xml:space="preserve"> umelo zalesnili </w:t>
      </w:r>
      <w:r w:rsidR="00121409" w:rsidRPr="00A71CD1">
        <w:rPr>
          <w:rFonts w:ascii="Arial" w:hAnsi="Arial" w:cs="Arial"/>
          <w:bCs/>
          <w:sz w:val="24"/>
          <w:szCs w:val="24"/>
        </w:rPr>
        <w:t>2,42</w:t>
      </w:r>
      <w:r w:rsidR="00A71CD1">
        <w:rPr>
          <w:rFonts w:ascii="Arial" w:hAnsi="Arial" w:cs="Arial"/>
          <w:bCs/>
          <w:sz w:val="24"/>
          <w:szCs w:val="24"/>
        </w:rPr>
        <w:t xml:space="preserve"> </w:t>
      </w:r>
      <w:r>
        <w:rPr>
          <w:rFonts w:ascii="Arial" w:hAnsi="Arial" w:cs="Arial"/>
          <w:bCs/>
          <w:sz w:val="24"/>
          <w:szCs w:val="24"/>
        </w:rPr>
        <w:t>ha holín</w:t>
      </w:r>
      <w:r w:rsidR="00121409">
        <w:rPr>
          <w:rFonts w:ascii="Arial" w:hAnsi="Arial" w:cs="Arial"/>
          <w:bCs/>
          <w:sz w:val="24"/>
          <w:szCs w:val="24"/>
        </w:rPr>
        <w:t xml:space="preserve"> a</w:t>
      </w:r>
      <w:r w:rsidR="00A71CD1">
        <w:rPr>
          <w:rFonts w:ascii="Arial" w:hAnsi="Arial" w:cs="Arial"/>
          <w:bCs/>
          <w:sz w:val="24"/>
          <w:szCs w:val="24"/>
        </w:rPr>
        <w:t xml:space="preserve"> </w:t>
      </w:r>
      <w:r w:rsidR="00121409">
        <w:rPr>
          <w:rFonts w:ascii="Arial" w:hAnsi="Arial" w:cs="Arial"/>
          <w:bCs/>
          <w:sz w:val="24"/>
          <w:szCs w:val="24"/>
        </w:rPr>
        <w:t>3,60</w:t>
      </w:r>
      <w:r w:rsidR="00A71CD1">
        <w:rPr>
          <w:rFonts w:ascii="Arial" w:hAnsi="Arial" w:cs="Arial"/>
          <w:bCs/>
          <w:sz w:val="24"/>
          <w:szCs w:val="24"/>
        </w:rPr>
        <w:t xml:space="preserve"> </w:t>
      </w:r>
      <w:r w:rsidR="00121409">
        <w:rPr>
          <w:rFonts w:ascii="Arial" w:hAnsi="Arial" w:cs="Arial"/>
          <w:bCs/>
          <w:sz w:val="24"/>
          <w:szCs w:val="24"/>
        </w:rPr>
        <w:t>ha opakovaného zales</w:t>
      </w:r>
      <w:r w:rsidR="00A71CD1">
        <w:rPr>
          <w:rFonts w:ascii="Arial" w:hAnsi="Arial" w:cs="Arial"/>
          <w:bCs/>
          <w:sz w:val="24"/>
          <w:szCs w:val="24"/>
        </w:rPr>
        <w:t>ň</w:t>
      </w:r>
      <w:r w:rsidR="00121409">
        <w:rPr>
          <w:rFonts w:ascii="Arial" w:hAnsi="Arial" w:cs="Arial"/>
          <w:bCs/>
          <w:sz w:val="24"/>
          <w:szCs w:val="24"/>
        </w:rPr>
        <w:t>ovania po neúspešnom prvom zales</w:t>
      </w:r>
      <w:r w:rsidR="00A71CD1">
        <w:rPr>
          <w:rFonts w:ascii="Arial" w:hAnsi="Arial" w:cs="Arial"/>
          <w:bCs/>
          <w:sz w:val="24"/>
          <w:szCs w:val="24"/>
        </w:rPr>
        <w:t>ň</w:t>
      </w:r>
      <w:r w:rsidR="00121409">
        <w:rPr>
          <w:rFonts w:ascii="Arial" w:hAnsi="Arial" w:cs="Arial"/>
          <w:bCs/>
          <w:sz w:val="24"/>
          <w:szCs w:val="24"/>
        </w:rPr>
        <w:t>ovaní. N</w:t>
      </w:r>
      <w:r>
        <w:rPr>
          <w:rFonts w:ascii="Arial" w:hAnsi="Arial" w:cs="Arial"/>
          <w:bCs/>
          <w:sz w:val="24"/>
          <w:szCs w:val="24"/>
        </w:rPr>
        <w:t xml:space="preserve">a tento účel sme nakúpili </w:t>
      </w:r>
      <w:r w:rsidR="00555370">
        <w:rPr>
          <w:rFonts w:ascii="Arial" w:hAnsi="Arial" w:cs="Arial"/>
          <w:bCs/>
          <w:sz w:val="24"/>
          <w:szCs w:val="24"/>
        </w:rPr>
        <w:t>35.300</w:t>
      </w:r>
      <w:r w:rsidR="00121409">
        <w:rPr>
          <w:rFonts w:ascii="Arial" w:hAnsi="Arial" w:cs="Arial"/>
          <w:bCs/>
          <w:sz w:val="24"/>
          <w:szCs w:val="24"/>
        </w:rPr>
        <w:t xml:space="preserve"> kusov</w:t>
      </w:r>
      <w:r>
        <w:rPr>
          <w:rFonts w:ascii="Arial" w:hAnsi="Arial" w:cs="Arial"/>
          <w:bCs/>
          <w:sz w:val="24"/>
          <w:szCs w:val="24"/>
        </w:rPr>
        <w:t xml:space="preserve"> sadeníc.</w:t>
      </w:r>
    </w:p>
    <w:p w:rsidR="00BF01A5" w:rsidRDefault="00BF01A5" w:rsidP="00D15786">
      <w:pPr>
        <w:spacing w:after="0"/>
        <w:jc w:val="both"/>
        <w:rPr>
          <w:rFonts w:ascii="Arial" w:hAnsi="Arial" w:cs="Arial"/>
          <w:bCs/>
          <w:sz w:val="24"/>
          <w:szCs w:val="24"/>
        </w:rPr>
      </w:pPr>
      <w:r>
        <w:rPr>
          <w:rFonts w:ascii="Arial" w:hAnsi="Arial" w:cs="Arial"/>
          <w:bCs/>
          <w:sz w:val="24"/>
          <w:szCs w:val="24"/>
        </w:rPr>
        <w:t xml:space="preserve">Celkovo sme na túto činnosť vynaložili </w:t>
      </w:r>
      <w:r w:rsidR="006E0FF8">
        <w:rPr>
          <w:rFonts w:ascii="Arial" w:hAnsi="Arial" w:cs="Arial"/>
          <w:bCs/>
          <w:sz w:val="24"/>
          <w:szCs w:val="24"/>
        </w:rPr>
        <w:t xml:space="preserve">16.684,28 </w:t>
      </w:r>
      <w:r>
        <w:rPr>
          <w:rFonts w:ascii="Arial" w:hAnsi="Arial" w:cs="Arial"/>
          <w:bCs/>
          <w:sz w:val="24"/>
          <w:szCs w:val="24"/>
        </w:rPr>
        <w:t>€ z rezervy na to vytvorenej v rokoch 2010 – 2011. V ostatných pestovných prácach sme vykonali na majetku Mesta Svätý Jur a Pozemkového spoločenstva Vajnory tieto práce  :</w:t>
      </w:r>
    </w:p>
    <w:p w:rsidR="00A71CD1" w:rsidRDefault="00BF01A5" w:rsidP="001B32D6">
      <w:pPr>
        <w:spacing w:after="0"/>
        <w:ind w:firstLine="708"/>
        <w:jc w:val="both"/>
        <w:rPr>
          <w:rFonts w:ascii="Arial" w:hAnsi="Arial" w:cs="Arial"/>
          <w:bCs/>
          <w:sz w:val="24"/>
          <w:szCs w:val="24"/>
        </w:rPr>
      </w:pPr>
      <w:r>
        <w:rPr>
          <w:rFonts w:ascii="Arial" w:hAnsi="Arial" w:cs="Arial"/>
          <w:bCs/>
          <w:sz w:val="24"/>
          <w:szCs w:val="24"/>
        </w:rPr>
        <w:t>- prerezávky</w:t>
      </w:r>
      <w:r w:rsidR="00121409">
        <w:rPr>
          <w:rFonts w:ascii="Arial" w:hAnsi="Arial" w:cs="Arial"/>
          <w:bCs/>
          <w:sz w:val="24"/>
          <w:szCs w:val="24"/>
        </w:rPr>
        <w:t>,</w:t>
      </w:r>
      <w:r w:rsidR="006F4B87">
        <w:rPr>
          <w:rFonts w:ascii="Arial" w:hAnsi="Arial" w:cs="Arial"/>
          <w:bCs/>
          <w:sz w:val="24"/>
          <w:szCs w:val="24"/>
        </w:rPr>
        <w:t xml:space="preserve"> </w:t>
      </w:r>
      <w:r w:rsidR="00121409">
        <w:rPr>
          <w:rFonts w:ascii="Arial" w:hAnsi="Arial" w:cs="Arial"/>
          <w:bCs/>
          <w:sz w:val="24"/>
          <w:szCs w:val="24"/>
        </w:rPr>
        <w:t>prečistky</w:t>
      </w:r>
      <w:r w:rsidR="00A71CD1">
        <w:rPr>
          <w:rFonts w:ascii="Arial" w:hAnsi="Arial" w:cs="Arial"/>
          <w:bCs/>
          <w:sz w:val="24"/>
          <w:szCs w:val="24"/>
        </w:rPr>
        <w:t xml:space="preserve">  </w:t>
      </w:r>
      <w:r w:rsidR="00121409">
        <w:rPr>
          <w:rFonts w:ascii="Arial" w:hAnsi="Arial" w:cs="Arial"/>
          <w:bCs/>
          <w:sz w:val="24"/>
          <w:szCs w:val="24"/>
        </w:rPr>
        <w:t>29,29 ha</w:t>
      </w:r>
      <w:r w:rsidR="00F53EEF">
        <w:rPr>
          <w:rFonts w:ascii="Arial" w:hAnsi="Arial" w:cs="Arial"/>
          <w:bCs/>
          <w:sz w:val="24"/>
          <w:szCs w:val="24"/>
        </w:rPr>
        <w:t xml:space="preserve"> </w:t>
      </w:r>
    </w:p>
    <w:p w:rsidR="00BF01A5" w:rsidRDefault="00BF01A5" w:rsidP="001B32D6">
      <w:pPr>
        <w:spacing w:after="0"/>
        <w:ind w:firstLine="708"/>
        <w:jc w:val="both"/>
        <w:rPr>
          <w:rFonts w:ascii="Arial" w:hAnsi="Arial" w:cs="Arial"/>
          <w:bCs/>
          <w:sz w:val="24"/>
          <w:szCs w:val="24"/>
        </w:rPr>
      </w:pPr>
      <w:r>
        <w:rPr>
          <w:rFonts w:ascii="Arial" w:hAnsi="Arial" w:cs="Arial"/>
          <w:bCs/>
          <w:sz w:val="24"/>
          <w:szCs w:val="24"/>
        </w:rPr>
        <w:t>- vyžínanie</w:t>
      </w:r>
      <w:r w:rsidR="00121409">
        <w:rPr>
          <w:rFonts w:ascii="Arial" w:hAnsi="Arial" w:cs="Arial"/>
          <w:bCs/>
          <w:sz w:val="24"/>
          <w:szCs w:val="24"/>
        </w:rPr>
        <w:t xml:space="preserve"> 2,10 ha</w:t>
      </w:r>
      <w:r>
        <w:rPr>
          <w:rFonts w:ascii="Arial" w:hAnsi="Arial" w:cs="Arial"/>
          <w:bCs/>
          <w:sz w:val="24"/>
          <w:szCs w:val="24"/>
        </w:rPr>
        <w:t xml:space="preserve"> </w:t>
      </w:r>
    </w:p>
    <w:p w:rsidR="0047546C" w:rsidRDefault="00BF01A5" w:rsidP="00D15786">
      <w:pPr>
        <w:spacing w:after="0"/>
        <w:jc w:val="both"/>
        <w:rPr>
          <w:rFonts w:ascii="Arial" w:hAnsi="Arial" w:cs="Arial"/>
          <w:bCs/>
          <w:sz w:val="24"/>
          <w:szCs w:val="24"/>
        </w:rPr>
      </w:pPr>
      <w:r>
        <w:rPr>
          <w:rFonts w:ascii="Arial" w:hAnsi="Arial" w:cs="Arial"/>
          <w:bCs/>
          <w:sz w:val="24"/>
          <w:szCs w:val="24"/>
        </w:rPr>
        <w:t xml:space="preserve"> </w:t>
      </w:r>
      <w:r w:rsidR="0047546C">
        <w:rPr>
          <w:rFonts w:ascii="Arial" w:hAnsi="Arial" w:cs="Arial"/>
          <w:bCs/>
          <w:sz w:val="24"/>
          <w:szCs w:val="24"/>
        </w:rPr>
        <w:t xml:space="preserve"> </w:t>
      </w:r>
    </w:p>
    <w:p w:rsidR="00CD16D8" w:rsidRDefault="00CD16D8" w:rsidP="00D15786">
      <w:pPr>
        <w:spacing w:after="0"/>
        <w:jc w:val="both"/>
        <w:rPr>
          <w:rFonts w:ascii="Arial" w:hAnsi="Arial" w:cs="Arial"/>
          <w:bCs/>
          <w:sz w:val="24"/>
          <w:szCs w:val="24"/>
        </w:rPr>
      </w:pPr>
    </w:p>
    <w:p w:rsidR="00CD16D8" w:rsidRDefault="00CD16D8" w:rsidP="00D15786">
      <w:pPr>
        <w:spacing w:after="0"/>
        <w:jc w:val="both"/>
        <w:rPr>
          <w:rFonts w:ascii="Arial" w:hAnsi="Arial" w:cs="Arial"/>
          <w:bCs/>
          <w:sz w:val="24"/>
          <w:szCs w:val="24"/>
        </w:rPr>
      </w:pPr>
    </w:p>
    <w:p w:rsidR="002632AB" w:rsidRDefault="002632AB" w:rsidP="00D15786">
      <w:pPr>
        <w:spacing w:after="0"/>
        <w:jc w:val="both"/>
        <w:rPr>
          <w:rFonts w:ascii="Arial" w:hAnsi="Arial" w:cs="Arial"/>
          <w:b/>
          <w:bCs/>
          <w:sz w:val="24"/>
          <w:szCs w:val="24"/>
        </w:rPr>
      </w:pPr>
    </w:p>
    <w:p w:rsidR="002632AB" w:rsidRDefault="002632AB" w:rsidP="00D15786">
      <w:pPr>
        <w:spacing w:after="0"/>
        <w:jc w:val="both"/>
        <w:rPr>
          <w:rFonts w:ascii="Arial" w:hAnsi="Arial" w:cs="Arial"/>
          <w:b/>
          <w:bCs/>
          <w:sz w:val="24"/>
          <w:szCs w:val="24"/>
        </w:rPr>
      </w:pPr>
    </w:p>
    <w:p w:rsidR="00A6601E" w:rsidRDefault="00ED71DA" w:rsidP="00D15786">
      <w:pPr>
        <w:spacing w:after="0"/>
        <w:jc w:val="both"/>
        <w:rPr>
          <w:rFonts w:ascii="Arial" w:hAnsi="Arial" w:cs="Arial"/>
          <w:b/>
          <w:bCs/>
          <w:sz w:val="24"/>
          <w:szCs w:val="24"/>
        </w:rPr>
      </w:pPr>
      <w:r w:rsidRPr="00A16049">
        <w:rPr>
          <w:rFonts w:ascii="Arial" w:hAnsi="Arial" w:cs="Arial"/>
          <w:b/>
          <w:bCs/>
          <w:sz w:val="24"/>
          <w:szCs w:val="24"/>
        </w:rPr>
        <w:lastRenderedPageBreak/>
        <w:t>Služby</w:t>
      </w:r>
      <w:r w:rsidR="00A16049">
        <w:rPr>
          <w:rFonts w:ascii="Arial" w:hAnsi="Arial" w:cs="Arial"/>
          <w:b/>
          <w:bCs/>
          <w:sz w:val="24"/>
          <w:szCs w:val="24"/>
        </w:rPr>
        <w:t xml:space="preserve"> </w:t>
      </w:r>
    </w:p>
    <w:p w:rsidR="00A16049" w:rsidRPr="00A16049" w:rsidRDefault="00A16049" w:rsidP="00D15786">
      <w:pPr>
        <w:spacing w:after="0"/>
        <w:jc w:val="both"/>
        <w:rPr>
          <w:rFonts w:ascii="Arial" w:hAnsi="Arial" w:cs="Arial"/>
          <w:b/>
          <w:bCs/>
          <w:sz w:val="24"/>
          <w:szCs w:val="24"/>
        </w:rPr>
      </w:pPr>
    </w:p>
    <w:p w:rsidR="006507F0" w:rsidRDefault="00ED71DA" w:rsidP="003E74DC">
      <w:pPr>
        <w:spacing w:after="0"/>
        <w:ind w:firstLine="708"/>
        <w:jc w:val="both"/>
        <w:rPr>
          <w:rFonts w:ascii="Arial" w:hAnsi="Arial" w:cs="Arial"/>
          <w:bCs/>
          <w:sz w:val="24"/>
          <w:szCs w:val="24"/>
        </w:rPr>
      </w:pPr>
      <w:r>
        <w:rPr>
          <w:rFonts w:ascii="Arial" w:hAnsi="Arial" w:cs="Arial"/>
          <w:bCs/>
          <w:sz w:val="24"/>
          <w:szCs w:val="24"/>
        </w:rPr>
        <w:t>Orez stromov, výrub krov</w:t>
      </w:r>
      <w:r w:rsidR="006507F0">
        <w:rPr>
          <w:rFonts w:ascii="Arial" w:hAnsi="Arial" w:cs="Arial"/>
          <w:bCs/>
          <w:sz w:val="24"/>
          <w:szCs w:val="24"/>
        </w:rPr>
        <w:t>, kosenie, mu</w:t>
      </w:r>
      <w:r w:rsidR="006F4B87">
        <w:rPr>
          <w:rFonts w:ascii="Arial" w:hAnsi="Arial" w:cs="Arial"/>
          <w:bCs/>
          <w:sz w:val="24"/>
          <w:szCs w:val="24"/>
        </w:rPr>
        <w:t>l</w:t>
      </w:r>
      <w:r w:rsidR="006507F0">
        <w:rPr>
          <w:rFonts w:ascii="Arial" w:hAnsi="Arial" w:cs="Arial"/>
          <w:bCs/>
          <w:sz w:val="24"/>
          <w:szCs w:val="24"/>
        </w:rPr>
        <w:t>čovanie, preprava, čistenie plôch pod líniovými stavba</w:t>
      </w:r>
      <w:r w:rsidR="00121409">
        <w:rPr>
          <w:rFonts w:ascii="Arial" w:hAnsi="Arial" w:cs="Arial"/>
          <w:bCs/>
          <w:sz w:val="24"/>
          <w:szCs w:val="24"/>
        </w:rPr>
        <w:t xml:space="preserve">mi. Za tieto práce </w:t>
      </w:r>
      <w:r w:rsidR="006507F0">
        <w:rPr>
          <w:rFonts w:ascii="Arial" w:hAnsi="Arial" w:cs="Arial"/>
          <w:bCs/>
          <w:sz w:val="24"/>
          <w:szCs w:val="24"/>
        </w:rPr>
        <w:t xml:space="preserve"> sme plánovali utŕžiť 58.000,00</w:t>
      </w:r>
      <w:r w:rsidR="00561540">
        <w:rPr>
          <w:rFonts w:ascii="Arial" w:hAnsi="Arial" w:cs="Arial"/>
          <w:bCs/>
          <w:sz w:val="24"/>
          <w:szCs w:val="24"/>
        </w:rPr>
        <w:t xml:space="preserve"> </w:t>
      </w:r>
      <w:r w:rsidR="006507F0">
        <w:rPr>
          <w:rFonts w:ascii="Arial" w:hAnsi="Arial" w:cs="Arial"/>
          <w:bCs/>
          <w:sz w:val="24"/>
          <w:szCs w:val="24"/>
        </w:rPr>
        <w:t>€.</w:t>
      </w:r>
    </w:p>
    <w:p w:rsidR="00E85134" w:rsidRDefault="006507F0" w:rsidP="00D15786">
      <w:pPr>
        <w:spacing w:after="0"/>
        <w:jc w:val="both"/>
        <w:rPr>
          <w:rFonts w:ascii="Arial" w:hAnsi="Arial" w:cs="Arial"/>
          <w:bCs/>
          <w:sz w:val="24"/>
          <w:szCs w:val="24"/>
        </w:rPr>
      </w:pPr>
      <w:r>
        <w:rPr>
          <w:rFonts w:ascii="Arial" w:hAnsi="Arial" w:cs="Arial"/>
          <w:bCs/>
          <w:sz w:val="24"/>
          <w:szCs w:val="24"/>
        </w:rPr>
        <w:t>Ut</w:t>
      </w:r>
      <w:r w:rsidR="00952AA3">
        <w:rPr>
          <w:rFonts w:ascii="Arial" w:hAnsi="Arial" w:cs="Arial"/>
          <w:bCs/>
          <w:sz w:val="24"/>
          <w:szCs w:val="24"/>
        </w:rPr>
        <w:t>ŕ</w:t>
      </w:r>
      <w:r>
        <w:rPr>
          <w:rFonts w:ascii="Arial" w:hAnsi="Arial" w:cs="Arial"/>
          <w:bCs/>
          <w:sz w:val="24"/>
          <w:szCs w:val="24"/>
        </w:rPr>
        <w:t>žili sme 50.033,07</w:t>
      </w:r>
      <w:r w:rsidR="003E74DC">
        <w:rPr>
          <w:rFonts w:ascii="Arial" w:hAnsi="Arial" w:cs="Arial"/>
          <w:bCs/>
          <w:sz w:val="24"/>
          <w:szCs w:val="24"/>
        </w:rPr>
        <w:t xml:space="preserve"> </w:t>
      </w:r>
      <w:r>
        <w:rPr>
          <w:rFonts w:ascii="Arial" w:hAnsi="Arial" w:cs="Arial"/>
          <w:bCs/>
          <w:sz w:val="24"/>
          <w:szCs w:val="24"/>
        </w:rPr>
        <w:t xml:space="preserve">€. Zníženie </w:t>
      </w:r>
      <w:r w:rsidR="00FD2664">
        <w:rPr>
          <w:rFonts w:ascii="Arial" w:hAnsi="Arial" w:cs="Arial"/>
          <w:bCs/>
          <w:sz w:val="24"/>
          <w:szCs w:val="24"/>
        </w:rPr>
        <w:t xml:space="preserve">bolo spôsobené </w:t>
      </w:r>
      <w:r w:rsidR="00E85134">
        <w:rPr>
          <w:rFonts w:ascii="Arial" w:hAnsi="Arial" w:cs="Arial"/>
          <w:bCs/>
          <w:sz w:val="24"/>
          <w:szCs w:val="24"/>
        </w:rPr>
        <w:t xml:space="preserve">nižším záujmom </w:t>
      </w:r>
      <w:r w:rsidR="00FD2664">
        <w:rPr>
          <w:rFonts w:ascii="Arial" w:hAnsi="Arial" w:cs="Arial"/>
          <w:bCs/>
          <w:sz w:val="24"/>
          <w:szCs w:val="24"/>
        </w:rPr>
        <w:t>o palivové drevo a teda aj o jeho dopravu a nakladanie</w:t>
      </w:r>
      <w:r w:rsidR="00E85134">
        <w:rPr>
          <w:rFonts w:ascii="Arial" w:hAnsi="Arial" w:cs="Arial"/>
          <w:bCs/>
          <w:sz w:val="24"/>
          <w:szCs w:val="24"/>
        </w:rPr>
        <w:t>. Aj napriek tomu nám tieto tržby výrazne pomohli zlepš</w:t>
      </w:r>
      <w:r w:rsidR="006E0FF8">
        <w:rPr>
          <w:rFonts w:ascii="Arial" w:hAnsi="Arial" w:cs="Arial"/>
          <w:bCs/>
          <w:sz w:val="24"/>
          <w:szCs w:val="24"/>
        </w:rPr>
        <w:t>i</w:t>
      </w:r>
      <w:r w:rsidR="00E85134">
        <w:rPr>
          <w:rFonts w:ascii="Arial" w:hAnsi="Arial" w:cs="Arial"/>
          <w:bCs/>
          <w:sz w:val="24"/>
          <w:szCs w:val="24"/>
        </w:rPr>
        <w:t>ť ekonomickú situáciu z dôvodu zníženia ťažbový</w:t>
      </w:r>
      <w:r w:rsidR="00D16A48">
        <w:rPr>
          <w:rFonts w:ascii="Arial" w:hAnsi="Arial" w:cs="Arial"/>
          <w:bCs/>
          <w:sz w:val="24"/>
          <w:szCs w:val="24"/>
        </w:rPr>
        <w:t>c</w:t>
      </w:r>
      <w:r w:rsidR="00E85134">
        <w:rPr>
          <w:rFonts w:ascii="Arial" w:hAnsi="Arial" w:cs="Arial"/>
          <w:bCs/>
          <w:sz w:val="24"/>
          <w:szCs w:val="24"/>
        </w:rPr>
        <w:t>h možností.</w:t>
      </w:r>
    </w:p>
    <w:p w:rsidR="003E74DC" w:rsidRDefault="003E74DC" w:rsidP="00D15786">
      <w:pPr>
        <w:spacing w:after="0"/>
        <w:jc w:val="both"/>
        <w:rPr>
          <w:rFonts w:ascii="Arial" w:hAnsi="Arial" w:cs="Arial"/>
          <w:bCs/>
          <w:sz w:val="24"/>
          <w:szCs w:val="24"/>
        </w:rPr>
      </w:pPr>
    </w:p>
    <w:p w:rsidR="00A71CD1" w:rsidRDefault="00A71CD1" w:rsidP="00D15786">
      <w:pPr>
        <w:spacing w:after="0"/>
        <w:jc w:val="both"/>
        <w:rPr>
          <w:rFonts w:ascii="Arial" w:hAnsi="Arial" w:cs="Arial"/>
          <w:bCs/>
          <w:sz w:val="24"/>
          <w:szCs w:val="24"/>
        </w:rPr>
      </w:pPr>
    </w:p>
    <w:p w:rsidR="00E85134" w:rsidRDefault="00E85134" w:rsidP="00D15786">
      <w:pPr>
        <w:spacing w:after="0"/>
        <w:jc w:val="both"/>
        <w:rPr>
          <w:rFonts w:ascii="Arial" w:hAnsi="Arial" w:cs="Arial"/>
          <w:b/>
          <w:bCs/>
          <w:sz w:val="24"/>
          <w:szCs w:val="24"/>
        </w:rPr>
      </w:pPr>
      <w:r>
        <w:rPr>
          <w:rFonts w:ascii="Arial" w:hAnsi="Arial" w:cs="Arial"/>
          <w:b/>
          <w:bCs/>
          <w:sz w:val="24"/>
          <w:szCs w:val="24"/>
        </w:rPr>
        <w:t>Zimná údržba</w:t>
      </w:r>
      <w:r w:rsidR="00A16049">
        <w:rPr>
          <w:rFonts w:ascii="Arial" w:hAnsi="Arial" w:cs="Arial"/>
          <w:b/>
          <w:bCs/>
          <w:sz w:val="24"/>
          <w:szCs w:val="24"/>
        </w:rPr>
        <w:t xml:space="preserve"> </w:t>
      </w:r>
    </w:p>
    <w:p w:rsidR="00E85134" w:rsidRDefault="00E85134" w:rsidP="00D15786">
      <w:pPr>
        <w:spacing w:after="0"/>
        <w:jc w:val="both"/>
        <w:rPr>
          <w:rFonts w:ascii="Arial" w:hAnsi="Arial" w:cs="Arial"/>
          <w:b/>
          <w:bCs/>
          <w:sz w:val="24"/>
          <w:szCs w:val="24"/>
        </w:rPr>
      </w:pPr>
    </w:p>
    <w:p w:rsidR="00E85134" w:rsidRDefault="00E85134" w:rsidP="003E74DC">
      <w:pPr>
        <w:spacing w:after="0"/>
        <w:ind w:firstLine="708"/>
        <w:jc w:val="both"/>
        <w:rPr>
          <w:rFonts w:ascii="Arial" w:hAnsi="Arial" w:cs="Arial"/>
          <w:bCs/>
          <w:sz w:val="24"/>
          <w:szCs w:val="24"/>
        </w:rPr>
      </w:pPr>
      <w:r>
        <w:rPr>
          <w:rFonts w:ascii="Arial" w:hAnsi="Arial" w:cs="Arial"/>
          <w:bCs/>
          <w:sz w:val="24"/>
          <w:szCs w:val="24"/>
        </w:rPr>
        <w:t>S plánovaných tržieb 35.000,00</w:t>
      </w:r>
      <w:r w:rsidR="003E74DC">
        <w:rPr>
          <w:rFonts w:ascii="Arial" w:hAnsi="Arial" w:cs="Arial"/>
          <w:bCs/>
          <w:sz w:val="24"/>
          <w:szCs w:val="24"/>
        </w:rPr>
        <w:t xml:space="preserve"> </w:t>
      </w:r>
      <w:r>
        <w:rPr>
          <w:rFonts w:ascii="Arial" w:hAnsi="Arial" w:cs="Arial"/>
          <w:bCs/>
          <w:sz w:val="24"/>
          <w:szCs w:val="24"/>
        </w:rPr>
        <w:t>€ za rok 2015 I.</w:t>
      </w:r>
      <w:r w:rsidR="0076375E">
        <w:rPr>
          <w:rFonts w:ascii="Arial" w:hAnsi="Arial" w:cs="Arial"/>
          <w:bCs/>
          <w:sz w:val="24"/>
          <w:szCs w:val="24"/>
        </w:rPr>
        <w:t xml:space="preserve"> </w:t>
      </w:r>
      <w:r>
        <w:rPr>
          <w:rFonts w:ascii="Arial" w:hAnsi="Arial" w:cs="Arial"/>
          <w:bCs/>
          <w:sz w:val="24"/>
          <w:szCs w:val="24"/>
        </w:rPr>
        <w:t xml:space="preserve">Svätojurská, a.s. </w:t>
      </w:r>
      <w:r w:rsidR="003E74DC">
        <w:rPr>
          <w:rFonts w:ascii="Arial" w:hAnsi="Arial" w:cs="Arial"/>
          <w:bCs/>
          <w:sz w:val="24"/>
          <w:szCs w:val="24"/>
        </w:rPr>
        <w:t>utŕžila</w:t>
      </w:r>
      <w:r>
        <w:rPr>
          <w:rFonts w:ascii="Arial" w:hAnsi="Arial" w:cs="Arial"/>
          <w:bCs/>
          <w:sz w:val="24"/>
          <w:szCs w:val="24"/>
        </w:rPr>
        <w:t xml:space="preserve"> 23.278,95 €. Pokle</w:t>
      </w:r>
      <w:r w:rsidR="003E74DC">
        <w:rPr>
          <w:rFonts w:ascii="Arial" w:hAnsi="Arial" w:cs="Arial"/>
          <w:bCs/>
          <w:sz w:val="24"/>
          <w:szCs w:val="24"/>
        </w:rPr>
        <w:t>s bol zapríčinený slabšou zimou</w:t>
      </w:r>
      <w:r>
        <w:rPr>
          <w:rFonts w:ascii="Arial" w:hAnsi="Arial" w:cs="Arial"/>
          <w:bCs/>
          <w:sz w:val="24"/>
          <w:szCs w:val="24"/>
        </w:rPr>
        <w:t>. Tento jav je už dlhodobý a v budúcnosti musíme počítať so zníženými tržbami v tejto podnikateľskej činnosti.</w:t>
      </w:r>
    </w:p>
    <w:p w:rsidR="00E85134" w:rsidRDefault="00E85134" w:rsidP="00D15786">
      <w:pPr>
        <w:spacing w:after="0"/>
        <w:jc w:val="both"/>
        <w:rPr>
          <w:rFonts w:ascii="Arial" w:hAnsi="Arial" w:cs="Arial"/>
          <w:bCs/>
          <w:sz w:val="24"/>
          <w:szCs w:val="24"/>
        </w:rPr>
      </w:pPr>
      <w:r>
        <w:rPr>
          <w:rFonts w:ascii="Arial" w:hAnsi="Arial" w:cs="Arial"/>
          <w:bCs/>
          <w:sz w:val="24"/>
          <w:szCs w:val="24"/>
        </w:rPr>
        <w:t>V roku 2015 sme mali zazmluvnené na zimnú údržbu nasledovne subjekty :</w:t>
      </w:r>
    </w:p>
    <w:p w:rsidR="00E85134" w:rsidRDefault="00E85134" w:rsidP="003E74DC">
      <w:pPr>
        <w:spacing w:after="0"/>
        <w:jc w:val="both"/>
        <w:rPr>
          <w:rFonts w:ascii="Arial" w:hAnsi="Arial" w:cs="Arial"/>
          <w:bCs/>
          <w:sz w:val="24"/>
          <w:szCs w:val="24"/>
        </w:rPr>
      </w:pPr>
      <w:r>
        <w:rPr>
          <w:rFonts w:ascii="Arial" w:hAnsi="Arial" w:cs="Arial"/>
          <w:bCs/>
          <w:sz w:val="24"/>
          <w:szCs w:val="24"/>
        </w:rPr>
        <w:t>Mesto Svätý Jur</w:t>
      </w:r>
      <w:r w:rsidR="00712CE4">
        <w:rPr>
          <w:rFonts w:ascii="Arial" w:hAnsi="Arial" w:cs="Arial"/>
          <w:bCs/>
          <w:sz w:val="24"/>
          <w:szCs w:val="24"/>
        </w:rPr>
        <w:t>, Letové a prevádzkové služby SR, š.p.,</w:t>
      </w:r>
      <w:r w:rsidR="003E74DC">
        <w:rPr>
          <w:rFonts w:ascii="Arial" w:hAnsi="Arial" w:cs="Arial"/>
          <w:bCs/>
          <w:sz w:val="24"/>
          <w:szCs w:val="24"/>
        </w:rPr>
        <w:t xml:space="preserve"> </w:t>
      </w:r>
      <w:r w:rsidR="00712CE4">
        <w:rPr>
          <w:rFonts w:ascii="Arial" w:hAnsi="Arial" w:cs="Arial"/>
          <w:bCs/>
          <w:sz w:val="24"/>
          <w:szCs w:val="24"/>
        </w:rPr>
        <w:t>Logistické centrum Svätý Jur, s.r.o., Jurský obytný park, s.r.o., TOP3Line, s.r.o.,</w:t>
      </w:r>
      <w:r w:rsidR="00D16A48">
        <w:rPr>
          <w:rFonts w:ascii="Arial" w:hAnsi="Arial" w:cs="Arial"/>
          <w:bCs/>
          <w:sz w:val="24"/>
          <w:szCs w:val="24"/>
        </w:rPr>
        <w:t xml:space="preserve"> </w:t>
      </w:r>
      <w:r w:rsidR="00712CE4">
        <w:rPr>
          <w:rFonts w:ascii="Arial" w:hAnsi="Arial" w:cs="Arial"/>
          <w:bCs/>
          <w:sz w:val="24"/>
          <w:szCs w:val="24"/>
        </w:rPr>
        <w:t>p.</w:t>
      </w:r>
      <w:r w:rsidR="003E74DC">
        <w:rPr>
          <w:rFonts w:ascii="Arial" w:hAnsi="Arial" w:cs="Arial"/>
          <w:bCs/>
          <w:sz w:val="24"/>
          <w:szCs w:val="24"/>
        </w:rPr>
        <w:t xml:space="preserve"> </w:t>
      </w:r>
      <w:r w:rsidR="00712CE4">
        <w:rPr>
          <w:rFonts w:ascii="Arial" w:hAnsi="Arial" w:cs="Arial"/>
          <w:bCs/>
          <w:sz w:val="24"/>
          <w:szCs w:val="24"/>
        </w:rPr>
        <w:t>Kečler Janez, p.</w:t>
      </w:r>
      <w:r w:rsidR="003E74DC">
        <w:rPr>
          <w:rFonts w:ascii="Arial" w:hAnsi="Arial" w:cs="Arial"/>
          <w:bCs/>
          <w:sz w:val="24"/>
          <w:szCs w:val="24"/>
        </w:rPr>
        <w:t xml:space="preserve"> </w:t>
      </w:r>
      <w:r w:rsidR="00712CE4">
        <w:rPr>
          <w:rFonts w:ascii="Arial" w:hAnsi="Arial" w:cs="Arial"/>
          <w:bCs/>
          <w:sz w:val="24"/>
          <w:szCs w:val="24"/>
        </w:rPr>
        <w:t>Sedlák Emil, Ing.</w:t>
      </w:r>
      <w:r w:rsidR="003E74DC">
        <w:rPr>
          <w:rFonts w:ascii="Arial" w:hAnsi="Arial" w:cs="Arial"/>
          <w:bCs/>
          <w:sz w:val="24"/>
          <w:szCs w:val="24"/>
        </w:rPr>
        <w:t xml:space="preserve"> </w:t>
      </w:r>
      <w:r w:rsidR="00712CE4">
        <w:rPr>
          <w:rFonts w:ascii="Arial" w:hAnsi="Arial" w:cs="Arial"/>
          <w:bCs/>
          <w:sz w:val="24"/>
          <w:szCs w:val="24"/>
        </w:rPr>
        <w:t>Lančarič Pavol, p.</w:t>
      </w:r>
      <w:r w:rsidR="003E74DC">
        <w:rPr>
          <w:rFonts w:ascii="Arial" w:hAnsi="Arial" w:cs="Arial"/>
          <w:bCs/>
          <w:sz w:val="24"/>
          <w:szCs w:val="24"/>
        </w:rPr>
        <w:t xml:space="preserve"> </w:t>
      </w:r>
      <w:r w:rsidR="00712CE4">
        <w:rPr>
          <w:rFonts w:ascii="Arial" w:hAnsi="Arial" w:cs="Arial"/>
          <w:bCs/>
          <w:sz w:val="24"/>
          <w:szCs w:val="24"/>
        </w:rPr>
        <w:t>Chudý Radoslav, p.</w:t>
      </w:r>
      <w:r w:rsidR="003E74DC">
        <w:rPr>
          <w:rFonts w:ascii="Arial" w:hAnsi="Arial" w:cs="Arial"/>
          <w:bCs/>
          <w:sz w:val="24"/>
          <w:szCs w:val="24"/>
        </w:rPr>
        <w:t xml:space="preserve"> </w:t>
      </w:r>
      <w:r w:rsidR="00712CE4">
        <w:rPr>
          <w:rFonts w:ascii="Arial" w:hAnsi="Arial" w:cs="Arial"/>
          <w:bCs/>
          <w:sz w:val="24"/>
          <w:szCs w:val="24"/>
        </w:rPr>
        <w:t>Hasselová Gabriela, Ing.</w:t>
      </w:r>
      <w:r w:rsidR="003E74DC">
        <w:rPr>
          <w:rFonts w:ascii="Arial" w:hAnsi="Arial" w:cs="Arial"/>
          <w:bCs/>
          <w:sz w:val="24"/>
          <w:szCs w:val="24"/>
        </w:rPr>
        <w:t xml:space="preserve"> </w:t>
      </w:r>
      <w:r w:rsidR="00712CE4">
        <w:rPr>
          <w:rFonts w:ascii="Arial" w:hAnsi="Arial" w:cs="Arial"/>
          <w:bCs/>
          <w:sz w:val="24"/>
          <w:szCs w:val="24"/>
        </w:rPr>
        <w:t>Polák Juraj</w:t>
      </w:r>
      <w:r w:rsidR="006F4B87">
        <w:rPr>
          <w:rFonts w:ascii="Arial" w:hAnsi="Arial" w:cs="Arial"/>
          <w:bCs/>
          <w:sz w:val="24"/>
          <w:szCs w:val="24"/>
        </w:rPr>
        <w:t>.</w:t>
      </w:r>
      <w:r w:rsidR="00712CE4">
        <w:rPr>
          <w:rFonts w:ascii="Arial" w:hAnsi="Arial" w:cs="Arial"/>
          <w:bCs/>
          <w:sz w:val="24"/>
          <w:szCs w:val="24"/>
        </w:rPr>
        <w:t xml:space="preserve"> </w:t>
      </w:r>
    </w:p>
    <w:p w:rsidR="00ED71DA" w:rsidRDefault="00E85134" w:rsidP="00D15786">
      <w:pPr>
        <w:spacing w:after="0"/>
        <w:jc w:val="both"/>
        <w:rPr>
          <w:rFonts w:ascii="Arial" w:hAnsi="Arial" w:cs="Arial"/>
          <w:bCs/>
          <w:sz w:val="24"/>
          <w:szCs w:val="24"/>
        </w:rPr>
      </w:pPr>
      <w:r>
        <w:rPr>
          <w:rFonts w:ascii="Arial" w:hAnsi="Arial" w:cs="Arial"/>
          <w:bCs/>
          <w:sz w:val="24"/>
          <w:szCs w:val="24"/>
        </w:rPr>
        <w:t xml:space="preserve"> </w:t>
      </w:r>
    </w:p>
    <w:p w:rsidR="00E85134" w:rsidRDefault="00E85134" w:rsidP="00D15786">
      <w:pPr>
        <w:spacing w:after="0"/>
        <w:jc w:val="both"/>
        <w:rPr>
          <w:rFonts w:ascii="Arial" w:hAnsi="Arial" w:cs="Arial"/>
          <w:bCs/>
          <w:sz w:val="24"/>
          <w:szCs w:val="24"/>
        </w:rPr>
      </w:pPr>
    </w:p>
    <w:p w:rsidR="00E10403" w:rsidRDefault="00E10403"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53EEF" w:rsidRDefault="00F53EEF" w:rsidP="00D15786">
      <w:pPr>
        <w:spacing w:after="0"/>
        <w:jc w:val="both"/>
        <w:rPr>
          <w:rFonts w:ascii="Arial" w:hAnsi="Arial" w:cs="Arial"/>
          <w:bCs/>
          <w:sz w:val="24"/>
          <w:szCs w:val="24"/>
        </w:rPr>
      </w:pPr>
    </w:p>
    <w:p w:rsidR="00F72BAC" w:rsidRDefault="00F72BAC" w:rsidP="006B791B">
      <w:pPr>
        <w:rPr>
          <w:rFonts w:ascii="Arial" w:hAnsi="Arial" w:cs="Arial"/>
          <w:b/>
          <w:sz w:val="24"/>
          <w:szCs w:val="24"/>
        </w:rPr>
      </w:pPr>
    </w:p>
    <w:p w:rsidR="00992ABF" w:rsidRPr="00FD34BE" w:rsidRDefault="00992ABF" w:rsidP="006B791B">
      <w:pPr>
        <w:rPr>
          <w:rFonts w:ascii="Arial" w:hAnsi="Arial" w:cs="Arial"/>
          <w:b/>
          <w:sz w:val="24"/>
          <w:szCs w:val="24"/>
        </w:rPr>
      </w:pPr>
      <w:r w:rsidRPr="00FD34BE">
        <w:rPr>
          <w:rFonts w:ascii="Arial" w:hAnsi="Arial" w:cs="Arial"/>
          <w:b/>
          <w:sz w:val="24"/>
          <w:szCs w:val="24"/>
        </w:rPr>
        <w:lastRenderedPageBreak/>
        <w:t xml:space="preserve">Správa Svätojurskej knižnice </w:t>
      </w:r>
    </w:p>
    <w:p w:rsidR="006B791B" w:rsidRPr="00F72BAC" w:rsidRDefault="006B791B" w:rsidP="00F72BAC">
      <w:pPr>
        <w:pStyle w:val="Bezriadkovania"/>
        <w:ind w:firstLine="708"/>
        <w:jc w:val="both"/>
        <w:rPr>
          <w:rFonts w:ascii="Arial" w:hAnsi="Arial" w:cs="Arial"/>
          <w:sz w:val="24"/>
          <w:szCs w:val="24"/>
        </w:rPr>
      </w:pPr>
      <w:r w:rsidRPr="00F72BAC">
        <w:rPr>
          <w:rFonts w:ascii="Arial" w:hAnsi="Arial" w:cs="Arial"/>
          <w:sz w:val="24"/>
          <w:szCs w:val="24"/>
        </w:rPr>
        <w:t>Svätojurská knižnica je verejnou knižnicou, prevádzkou spoločnosti I.Svätojurská a.s.. Svojou činnosťou v roku 2015 plnila poslanie vyplývajúce zo zákona č. 126/2015 Z. z. o knižniciach a zriaďovacej listiny. Zabezpečovala slobodný prístup k informáciám, uspokojovala kultúrne, informačné a vzdelávacie potreby svojich používateľov, podporovala ich celoživotné vzdelávanie a duchovný rozvoj.</w:t>
      </w:r>
    </w:p>
    <w:p w:rsidR="006B791B" w:rsidRDefault="006B791B" w:rsidP="002E1EA1">
      <w:pPr>
        <w:pStyle w:val="Bezriadkovania"/>
        <w:ind w:firstLine="708"/>
        <w:jc w:val="both"/>
        <w:rPr>
          <w:rFonts w:ascii="Arial" w:hAnsi="Arial" w:cs="Arial"/>
          <w:sz w:val="24"/>
          <w:szCs w:val="24"/>
        </w:rPr>
      </w:pPr>
      <w:r w:rsidRPr="00F72BAC">
        <w:rPr>
          <w:rFonts w:ascii="Arial" w:hAnsi="Arial" w:cs="Arial"/>
          <w:sz w:val="24"/>
          <w:szCs w:val="24"/>
        </w:rPr>
        <w:t>Vzdelávacími a kultúrno-výchovnými podujatiami reagovala na aktuálne kultúrnospoločenské výročia a udalosti, zapojila sa do viacerých celoslovenských projektov, úspešne pokračovala spolupráca s ostatnými verejnými knižnicami na území Bratislavského kraja.</w:t>
      </w:r>
    </w:p>
    <w:p w:rsidR="00102190" w:rsidRPr="00FD34BE" w:rsidRDefault="00102190" w:rsidP="00102190">
      <w:pPr>
        <w:ind w:firstLine="708"/>
        <w:jc w:val="both"/>
        <w:rPr>
          <w:rFonts w:ascii="Arial" w:hAnsi="Arial" w:cs="Arial"/>
          <w:sz w:val="24"/>
          <w:szCs w:val="24"/>
        </w:rPr>
      </w:pPr>
      <w:r w:rsidRPr="00FD34BE">
        <w:rPr>
          <w:rFonts w:ascii="Arial" w:hAnsi="Arial" w:cs="Arial"/>
          <w:sz w:val="24"/>
          <w:szCs w:val="24"/>
        </w:rPr>
        <w:t xml:space="preserve">Celkovo zorganizovala 32 výchovno-vzdelávacích podujatí, na ktorých sa zúčastnilo 675 návštevníkov (besedy so spisovateľmi, odborné prednášky, hodiny informačnej výchovy, súťaže, ...). </w:t>
      </w:r>
    </w:p>
    <w:p w:rsidR="00F72BAC" w:rsidRPr="00FD34BE" w:rsidRDefault="00F72BAC" w:rsidP="00F72BAC">
      <w:pPr>
        <w:pStyle w:val="Bezriadkovania"/>
      </w:pPr>
    </w:p>
    <w:p w:rsidR="006B791B" w:rsidRDefault="006B791B" w:rsidP="00F72BAC">
      <w:pPr>
        <w:suppressAutoHyphens w:val="0"/>
        <w:spacing w:after="0" w:line="240" w:lineRule="auto"/>
        <w:jc w:val="both"/>
        <w:rPr>
          <w:rFonts w:ascii="Arial" w:hAnsi="Arial" w:cs="Arial"/>
          <w:sz w:val="24"/>
          <w:szCs w:val="24"/>
        </w:rPr>
      </w:pPr>
      <w:r w:rsidRPr="000418BD">
        <w:rPr>
          <w:rFonts w:ascii="Arial" w:hAnsi="Arial" w:cs="Arial"/>
          <w:sz w:val="24"/>
          <w:szCs w:val="24"/>
        </w:rPr>
        <w:t>Doplňovanie knižničného fondu</w:t>
      </w:r>
    </w:p>
    <w:p w:rsidR="000A59EC" w:rsidRPr="000418BD" w:rsidRDefault="000A59EC" w:rsidP="00F72BAC">
      <w:pPr>
        <w:suppressAutoHyphens w:val="0"/>
        <w:spacing w:after="0" w:line="240" w:lineRule="auto"/>
        <w:jc w:val="both"/>
        <w:rPr>
          <w:rFonts w:ascii="Arial" w:hAnsi="Arial" w:cs="Arial"/>
          <w:sz w:val="24"/>
          <w:szCs w:val="24"/>
        </w:rPr>
      </w:pPr>
    </w:p>
    <w:p w:rsidR="00004516" w:rsidRPr="009D2B37" w:rsidRDefault="006B791B" w:rsidP="004505FC">
      <w:pPr>
        <w:pStyle w:val="Bezriadkovania"/>
        <w:ind w:firstLine="708"/>
        <w:jc w:val="both"/>
        <w:rPr>
          <w:rFonts w:ascii="Arial" w:hAnsi="Arial" w:cs="Arial"/>
          <w:sz w:val="24"/>
          <w:szCs w:val="24"/>
        </w:rPr>
      </w:pPr>
      <w:r w:rsidRPr="000418BD">
        <w:rPr>
          <w:rFonts w:ascii="Arial" w:hAnsi="Arial" w:cs="Arial"/>
          <w:sz w:val="24"/>
          <w:szCs w:val="24"/>
        </w:rPr>
        <w:t>Svätojurská knižnica doplňovala a spracovávala knižničný fond priebežne.</w:t>
      </w:r>
      <w:r w:rsidR="000A59EC">
        <w:rPr>
          <w:rFonts w:ascii="Arial" w:hAnsi="Arial" w:cs="Arial"/>
          <w:sz w:val="24"/>
          <w:szCs w:val="24"/>
        </w:rPr>
        <w:t xml:space="preserve"> </w:t>
      </w:r>
      <w:r w:rsidRPr="000418BD">
        <w:rPr>
          <w:rFonts w:ascii="Arial" w:hAnsi="Arial" w:cs="Arial"/>
          <w:sz w:val="24"/>
          <w:szCs w:val="24"/>
        </w:rPr>
        <w:t>Prírastok kni</w:t>
      </w:r>
      <w:r w:rsidR="00207B72">
        <w:rPr>
          <w:rFonts w:ascii="Arial" w:hAnsi="Arial" w:cs="Arial"/>
          <w:sz w:val="24"/>
          <w:szCs w:val="24"/>
        </w:rPr>
        <w:t>žničného fondu predstavoval 36</w:t>
      </w:r>
      <w:r w:rsidRPr="000418BD">
        <w:rPr>
          <w:rFonts w:ascii="Arial" w:hAnsi="Arial" w:cs="Arial"/>
          <w:sz w:val="24"/>
          <w:szCs w:val="24"/>
        </w:rPr>
        <w:t xml:space="preserve"> </w:t>
      </w:r>
      <w:r w:rsidR="004505FC">
        <w:rPr>
          <w:rFonts w:ascii="Arial" w:hAnsi="Arial" w:cs="Arial"/>
          <w:sz w:val="24"/>
          <w:szCs w:val="24"/>
        </w:rPr>
        <w:t>knižných jednotiek (</w:t>
      </w:r>
      <w:r w:rsidRPr="000418BD">
        <w:rPr>
          <w:rFonts w:ascii="Arial" w:hAnsi="Arial" w:cs="Arial"/>
          <w:sz w:val="24"/>
          <w:szCs w:val="24"/>
        </w:rPr>
        <w:t>k. j.</w:t>
      </w:r>
      <w:r w:rsidR="004505FC">
        <w:rPr>
          <w:rFonts w:ascii="Arial" w:hAnsi="Arial" w:cs="Arial"/>
          <w:sz w:val="24"/>
          <w:szCs w:val="24"/>
        </w:rPr>
        <w:t>)</w:t>
      </w:r>
      <w:r w:rsidRPr="000418BD">
        <w:rPr>
          <w:rFonts w:ascii="Arial" w:hAnsi="Arial" w:cs="Arial"/>
          <w:sz w:val="24"/>
          <w:szCs w:val="24"/>
        </w:rPr>
        <w:t>, z toho 302 k. j. kúpou a 59 k.</w:t>
      </w:r>
      <w:r w:rsidR="00CE348C">
        <w:rPr>
          <w:rFonts w:ascii="Arial" w:hAnsi="Arial" w:cs="Arial"/>
          <w:sz w:val="24"/>
          <w:szCs w:val="24"/>
        </w:rPr>
        <w:t xml:space="preserve"> </w:t>
      </w:r>
      <w:r w:rsidRPr="000418BD">
        <w:rPr>
          <w:rFonts w:ascii="Arial" w:hAnsi="Arial" w:cs="Arial"/>
          <w:sz w:val="24"/>
          <w:szCs w:val="24"/>
        </w:rPr>
        <w:t xml:space="preserve">j. darom. Celkový </w:t>
      </w:r>
      <w:r w:rsidR="004505FC">
        <w:rPr>
          <w:rFonts w:ascii="Arial" w:hAnsi="Arial" w:cs="Arial"/>
          <w:sz w:val="24"/>
          <w:szCs w:val="24"/>
        </w:rPr>
        <w:t>stav knižničného fondu k 31.12.</w:t>
      </w:r>
      <w:r w:rsidRPr="000418BD">
        <w:rPr>
          <w:rFonts w:ascii="Arial" w:hAnsi="Arial" w:cs="Arial"/>
          <w:sz w:val="24"/>
          <w:szCs w:val="24"/>
        </w:rPr>
        <w:t>2015 predstavoval 10 395 k. j.</w:t>
      </w:r>
      <w:r w:rsidR="004505FC">
        <w:rPr>
          <w:rFonts w:ascii="Arial" w:hAnsi="Arial" w:cs="Arial"/>
          <w:sz w:val="24"/>
          <w:szCs w:val="24"/>
        </w:rPr>
        <w:t xml:space="preserve"> </w:t>
      </w:r>
      <w:r w:rsidRPr="000418BD">
        <w:rPr>
          <w:rFonts w:ascii="Arial" w:hAnsi="Arial" w:cs="Arial"/>
          <w:sz w:val="24"/>
          <w:szCs w:val="24"/>
        </w:rPr>
        <w:t>Knižničný fond je kompletne spracovaný v elektronickej podobe.</w:t>
      </w:r>
    </w:p>
    <w:p w:rsidR="006B791B" w:rsidRPr="009D2B37" w:rsidRDefault="006B791B" w:rsidP="00004516">
      <w:pPr>
        <w:pStyle w:val="Bezriadkovania"/>
        <w:ind w:firstLine="708"/>
        <w:jc w:val="both"/>
        <w:rPr>
          <w:rFonts w:ascii="Arial" w:hAnsi="Arial" w:cs="Arial"/>
          <w:sz w:val="24"/>
          <w:szCs w:val="24"/>
        </w:rPr>
      </w:pPr>
      <w:r w:rsidRPr="009D2B37">
        <w:rPr>
          <w:rFonts w:ascii="Arial" w:hAnsi="Arial" w:cs="Arial"/>
          <w:sz w:val="24"/>
          <w:szCs w:val="24"/>
        </w:rPr>
        <w:t xml:space="preserve">Svätojurská knižnica v roku 2015 zaregistrovala 172 čitateľov, z toho 163 dospelých a 9 </w:t>
      </w:r>
      <w:r w:rsidR="004505FC">
        <w:rPr>
          <w:rFonts w:ascii="Arial" w:hAnsi="Arial" w:cs="Arial"/>
          <w:sz w:val="24"/>
          <w:szCs w:val="24"/>
        </w:rPr>
        <w:t xml:space="preserve">detí </w:t>
      </w:r>
      <w:r w:rsidRPr="009D2B37">
        <w:rPr>
          <w:rFonts w:ascii="Arial" w:hAnsi="Arial" w:cs="Arial"/>
          <w:sz w:val="24"/>
          <w:szCs w:val="24"/>
        </w:rPr>
        <w:t xml:space="preserve">do 15 rokov. </w:t>
      </w:r>
    </w:p>
    <w:p w:rsidR="00F10438" w:rsidRDefault="00F10438" w:rsidP="00F72BAC">
      <w:pPr>
        <w:pStyle w:val="Bezriadkovania"/>
        <w:jc w:val="both"/>
        <w:rPr>
          <w:rFonts w:ascii="Arial" w:hAnsi="Arial" w:cs="Arial"/>
          <w:sz w:val="24"/>
          <w:szCs w:val="24"/>
        </w:rPr>
      </w:pPr>
    </w:p>
    <w:p w:rsidR="002A238C" w:rsidRDefault="002A238C" w:rsidP="00F72BAC">
      <w:pPr>
        <w:pStyle w:val="Bezriadkovania"/>
        <w:jc w:val="both"/>
        <w:rPr>
          <w:rFonts w:ascii="Arial" w:hAnsi="Arial" w:cs="Arial"/>
          <w:sz w:val="24"/>
          <w:szCs w:val="24"/>
        </w:rPr>
      </w:pPr>
    </w:p>
    <w:p w:rsidR="006B791B" w:rsidRDefault="006B791B" w:rsidP="00F72BAC">
      <w:pPr>
        <w:pStyle w:val="Bezriadkovania"/>
        <w:jc w:val="both"/>
        <w:rPr>
          <w:rFonts w:ascii="Arial" w:hAnsi="Arial" w:cs="Arial"/>
          <w:sz w:val="24"/>
          <w:szCs w:val="24"/>
        </w:rPr>
      </w:pPr>
      <w:r w:rsidRPr="009D2B37">
        <w:rPr>
          <w:rFonts w:ascii="Arial" w:hAnsi="Arial" w:cs="Arial"/>
          <w:sz w:val="24"/>
          <w:szCs w:val="24"/>
        </w:rPr>
        <w:t xml:space="preserve">Výpožičky </w:t>
      </w:r>
    </w:p>
    <w:p w:rsidR="000B07F4" w:rsidRDefault="000B07F4" w:rsidP="00F72BAC">
      <w:pPr>
        <w:pStyle w:val="Bezriadkovania"/>
        <w:jc w:val="both"/>
        <w:rPr>
          <w:rFonts w:ascii="Arial" w:hAnsi="Arial" w:cs="Arial"/>
          <w:sz w:val="24"/>
          <w:szCs w:val="24"/>
        </w:rPr>
      </w:pPr>
    </w:p>
    <w:p w:rsidR="006B791B" w:rsidRDefault="006B791B" w:rsidP="000B07F4">
      <w:pPr>
        <w:pStyle w:val="Bezriadkovania"/>
        <w:ind w:firstLine="708"/>
        <w:jc w:val="both"/>
        <w:rPr>
          <w:rFonts w:ascii="Arial" w:hAnsi="Arial" w:cs="Arial"/>
          <w:sz w:val="24"/>
          <w:szCs w:val="24"/>
        </w:rPr>
      </w:pPr>
      <w:r w:rsidRPr="009D2B37">
        <w:rPr>
          <w:rFonts w:ascii="Arial" w:hAnsi="Arial" w:cs="Arial"/>
          <w:sz w:val="24"/>
          <w:szCs w:val="24"/>
        </w:rPr>
        <w:t>Čitatelia realizovali 3 277 výpožičiek. Od roku 2013 knižnica poskytuje žiakom prvého ročníka ZŠ registráciu na 1 rok zadarmo. Táto registrácia podporuje vzťah detí ku knihám, čitateľské návyky a návštevnosť knižnice, prispieva k rozvoju ich základnej čitateľskej a informačnej gramotnosti.</w:t>
      </w:r>
    </w:p>
    <w:p w:rsidR="002A238C" w:rsidRPr="009D2B37" w:rsidRDefault="002A238C" w:rsidP="00207B72">
      <w:pPr>
        <w:pStyle w:val="Bezriadkovania"/>
        <w:ind w:firstLine="708"/>
        <w:jc w:val="both"/>
        <w:rPr>
          <w:rFonts w:ascii="Arial" w:hAnsi="Arial" w:cs="Arial"/>
          <w:sz w:val="24"/>
          <w:szCs w:val="24"/>
        </w:rPr>
      </w:pPr>
    </w:p>
    <w:p w:rsidR="009D2B37" w:rsidRDefault="009D2B37" w:rsidP="00F72BAC">
      <w:pPr>
        <w:suppressAutoHyphens w:val="0"/>
        <w:spacing w:after="0" w:line="240" w:lineRule="auto"/>
        <w:jc w:val="both"/>
        <w:rPr>
          <w:rFonts w:ascii="Arial" w:hAnsi="Arial" w:cs="Arial"/>
          <w:sz w:val="24"/>
          <w:szCs w:val="24"/>
        </w:rPr>
      </w:pPr>
    </w:p>
    <w:p w:rsidR="006B791B" w:rsidRDefault="006B791B" w:rsidP="00F72BAC">
      <w:pPr>
        <w:pStyle w:val="Bezriadkovania"/>
        <w:jc w:val="both"/>
        <w:rPr>
          <w:rFonts w:ascii="Arial" w:hAnsi="Arial" w:cs="Arial"/>
          <w:sz w:val="24"/>
          <w:szCs w:val="24"/>
        </w:rPr>
      </w:pPr>
      <w:r w:rsidRPr="000418BD">
        <w:rPr>
          <w:rFonts w:ascii="Arial" w:hAnsi="Arial" w:cs="Arial"/>
          <w:sz w:val="24"/>
          <w:szCs w:val="24"/>
        </w:rPr>
        <w:t>Hospodárenie knižnice</w:t>
      </w:r>
    </w:p>
    <w:p w:rsidR="000B07F4" w:rsidRPr="000418BD" w:rsidRDefault="000B07F4" w:rsidP="00F72BAC">
      <w:pPr>
        <w:pStyle w:val="Bezriadkovania"/>
        <w:jc w:val="both"/>
        <w:rPr>
          <w:rFonts w:ascii="Arial" w:hAnsi="Arial" w:cs="Arial"/>
          <w:sz w:val="24"/>
          <w:szCs w:val="24"/>
        </w:rPr>
      </w:pPr>
    </w:p>
    <w:p w:rsidR="006B791B" w:rsidRPr="00E45776" w:rsidRDefault="006B791B" w:rsidP="000B07F4">
      <w:pPr>
        <w:pStyle w:val="Bezriadkovania"/>
        <w:ind w:firstLine="708"/>
        <w:jc w:val="both"/>
        <w:rPr>
          <w:rFonts w:ascii="Arial" w:hAnsi="Arial" w:cs="Arial"/>
          <w:sz w:val="24"/>
          <w:szCs w:val="24"/>
        </w:rPr>
      </w:pPr>
      <w:r w:rsidRPr="00E45776">
        <w:rPr>
          <w:rFonts w:ascii="Arial" w:hAnsi="Arial" w:cs="Arial"/>
          <w:sz w:val="24"/>
          <w:szCs w:val="24"/>
        </w:rPr>
        <w:t xml:space="preserve">Knižnica </w:t>
      </w:r>
      <w:r w:rsidR="000418BD">
        <w:rPr>
          <w:rFonts w:ascii="Arial" w:hAnsi="Arial" w:cs="Arial"/>
          <w:sz w:val="24"/>
          <w:szCs w:val="24"/>
        </w:rPr>
        <w:t>dostala</w:t>
      </w:r>
      <w:r w:rsidRPr="00E45776">
        <w:rPr>
          <w:rFonts w:ascii="Arial" w:hAnsi="Arial" w:cs="Arial"/>
          <w:sz w:val="24"/>
          <w:szCs w:val="24"/>
        </w:rPr>
        <w:t xml:space="preserve"> v roku 2015 od I.</w:t>
      </w:r>
      <w:r w:rsidR="004C1E4E">
        <w:rPr>
          <w:rFonts w:ascii="Arial" w:hAnsi="Arial" w:cs="Arial"/>
          <w:sz w:val="24"/>
          <w:szCs w:val="24"/>
        </w:rPr>
        <w:t xml:space="preserve"> </w:t>
      </w:r>
      <w:r w:rsidRPr="00E45776">
        <w:rPr>
          <w:rFonts w:ascii="Arial" w:hAnsi="Arial" w:cs="Arial"/>
          <w:sz w:val="24"/>
          <w:szCs w:val="24"/>
        </w:rPr>
        <w:t>Svätojurskej</w:t>
      </w:r>
      <w:r w:rsidR="006F4B87">
        <w:rPr>
          <w:rFonts w:ascii="Arial" w:hAnsi="Arial" w:cs="Arial"/>
          <w:sz w:val="24"/>
          <w:szCs w:val="24"/>
        </w:rPr>
        <w:t xml:space="preserve">, a.s. </w:t>
      </w:r>
      <w:r w:rsidR="000B07F4">
        <w:rPr>
          <w:rFonts w:ascii="Arial" w:hAnsi="Arial" w:cs="Arial"/>
          <w:sz w:val="24"/>
          <w:szCs w:val="24"/>
        </w:rPr>
        <w:t xml:space="preserve">na nákup kníh </w:t>
      </w:r>
      <w:r w:rsidRPr="00E45776">
        <w:rPr>
          <w:rFonts w:ascii="Arial" w:hAnsi="Arial" w:cs="Arial"/>
          <w:sz w:val="24"/>
          <w:szCs w:val="24"/>
        </w:rPr>
        <w:t>800</w:t>
      </w:r>
      <w:r w:rsidR="000B07F4">
        <w:rPr>
          <w:rFonts w:ascii="Arial" w:hAnsi="Arial" w:cs="Arial"/>
          <w:sz w:val="24"/>
          <w:szCs w:val="24"/>
        </w:rPr>
        <w:t>,00</w:t>
      </w:r>
      <w:r w:rsidR="006F4B87">
        <w:rPr>
          <w:rFonts w:ascii="Arial" w:hAnsi="Arial" w:cs="Arial"/>
          <w:sz w:val="24"/>
          <w:szCs w:val="24"/>
        </w:rPr>
        <w:t xml:space="preserve"> </w:t>
      </w:r>
      <w:r w:rsidRPr="00E45776">
        <w:rPr>
          <w:rFonts w:ascii="Arial" w:hAnsi="Arial" w:cs="Arial"/>
          <w:sz w:val="24"/>
          <w:szCs w:val="24"/>
        </w:rPr>
        <w:t>€</w:t>
      </w:r>
      <w:r w:rsidR="000B07F4">
        <w:rPr>
          <w:rFonts w:ascii="Arial" w:hAnsi="Arial" w:cs="Arial"/>
          <w:sz w:val="24"/>
          <w:szCs w:val="24"/>
        </w:rPr>
        <w:t xml:space="preserve">         a</w:t>
      </w:r>
      <w:r w:rsidR="006F4B87">
        <w:rPr>
          <w:rFonts w:ascii="Arial" w:hAnsi="Arial" w:cs="Arial"/>
          <w:sz w:val="24"/>
          <w:szCs w:val="24"/>
        </w:rPr>
        <w:t xml:space="preserve"> </w:t>
      </w:r>
      <w:r w:rsidRPr="00E45776">
        <w:rPr>
          <w:rFonts w:ascii="Arial" w:hAnsi="Arial" w:cs="Arial"/>
          <w:sz w:val="24"/>
          <w:szCs w:val="24"/>
        </w:rPr>
        <w:t>počas Dňa otvorených dverí sa vyzbieralo 170</w:t>
      </w:r>
      <w:r w:rsidR="000B07F4">
        <w:rPr>
          <w:rFonts w:ascii="Arial" w:hAnsi="Arial" w:cs="Arial"/>
          <w:sz w:val="24"/>
          <w:szCs w:val="24"/>
        </w:rPr>
        <w:t xml:space="preserve">,00 €, výnosy z vlastnej činnosti </w:t>
      </w:r>
      <w:r w:rsidRPr="00E45776">
        <w:rPr>
          <w:rFonts w:ascii="Arial" w:hAnsi="Arial" w:cs="Arial"/>
          <w:sz w:val="24"/>
          <w:szCs w:val="24"/>
        </w:rPr>
        <w:t>predstavovali 673</w:t>
      </w:r>
      <w:r w:rsidR="000B07F4">
        <w:rPr>
          <w:rFonts w:ascii="Arial" w:hAnsi="Arial" w:cs="Arial"/>
          <w:sz w:val="24"/>
          <w:szCs w:val="24"/>
        </w:rPr>
        <w:t>,00</w:t>
      </w:r>
      <w:r w:rsidRPr="00E45776">
        <w:rPr>
          <w:rFonts w:ascii="Arial" w:hAnsi="Arial" w:cs="Arial"/>
          <w:sz w:val="24"/>
          <w:szCs w:val="24"/>
        </w:rPr>
        <w:t xml:space="preserve"> €. Finančné dotácie Ministerstva kultúry SR sme získali vo výške 1 000 €. </w:t>
      </w:r>
    </w:p>
    <w:p w:rsidR="00E45776" w:rsidRDefault="00E45776" w:rsidP="00F72BAC">
      <w:pPr>
        <w:pStyle w:val="Bezriadkovania"/>
        <w:jc w:val="both"/>
        <w:rPr>
          <w:rFonts w:ascii="Arial" w:hAnsi="Arial" w:cs="Arial"/>
          <w:sz w:val="24"/>
          <w:szCs w:val="24"/>
        </w:rPr>
      </w:pPr>
    </w:p>
    <w:p w:rsidR="006B791B" w:rsidRPr="00FD34BE" w:rsidRDefault="006B791B" w:rsidP="000B07F4">
      <w:pPr>
        <w:pStyle w:val="Bezriadkovania"/>
        <w:ind w:firstLine="708"/>
        <w:jc w:val="both"/>
        <w:rPr>
          <w:rFonts w:ascii="Arial" w:hAnsi="Arial" w:cs="Arial"/>
          <w:sz w:val="24"/>
          <w:szCs w:val="24"/>
        </w:rPr>
      </w:pPr>
      <w:r w:rsidRPr="00FD34BE">
        <w:rPr>
          <w:rFonts w:ascii="Arial" w:hAnsi="Arial" w:cs="Arial"/>
          <w:sz w:val="24"/>
          <w:szCs w:val="24"/>
        </w:rPr>
        <w:t xml:space="preserve">Vedenie knižnice poskytlo v roku 2015 v spolupráci s Úradom práce výkon práce dlhodobo nezamestnaným na dobu pol roka. </w:t>
      </w:r>
    </w:p>
    <w:p w:rsidR="00992ABF" w:rsidRPr="00FD34BE" w:rsidRDefault="00992ABF" w:rsidP="00F72BAC">
      <w:pPr>
        <w:pStyle w:val="Bezriadkovania"/>
        <w:jc w:val="both"/>
        <w:rPr>
          <w:rFonts w:ascii="Arial" w:hAnsi="Arial" w:cs="Arial"/>
          <w:sz w:val="24"/>
          <w:szCs w:val="24"/>
        </w:rPr>
      </w:pPr>
    </w:p>
    <w:p w:rsidR="00992ABF" w:rsidRPr="00FD34BE" w:rsidRDefault="00992ABF" w:rsidP="00F72BAC">
      <w:pPr>
        <w:pStyle w:val="Bezriadkovania"/>
        <w:jc w:val="both"/>
        <w:rPr>
          <w:rFonts w:ascii="Arial" w:hAnsi="Arial" w:cs="Arial"/>
          <w:sz w:val="24"/>
          <w:szCs w:val="24"/>
        </w:rPr>
      </w:pPr>
    </w:p>
    <w:p w:rsidR="00992ABF" w:rsidRPr="00FD34BE" w:rsidRDefault="00992ABF" w:rsidP="006B791B">
      <w:pPr>
        <w:pStyle w:val="Bezriadkovania"/>
        <w:rPr>
          <w:rFonts w:ascii="Arial" w:hAnsi="Arial" w:cs="Arial"/>
          <w:sz w:val="24"/>
          <w:szCs w:val="24"/>
        </w:rPr>
      </w:pPr>
    </w:p>
    <w:p w:rsidR="00A71CD1" w:rsidRDefault="00A71CD1" w:rsidP="00D15786">
      <w:pPr>
        <w:spacing w:after="0"/>
        <w:jc w:val="both"/>
        <w:rPr>
          <w:rFonts w:ascii="Arial" w:hAnsi="Arial" w:cs="Arial"/>
          <w:b/>
          <w:bCs/>
          <w:sz w:val="24"/>
          <w:szCs w:val="24"/>
        </w:rPr>
      </w:pPr>
    </w:p>
    <w:p w:rsidR="00E45776" w:rsidRDefault="00E45776" w:rsidP="00D15786">
      <w:pPr>
        <w:spacing w:after="0"/>
        <w:jc w:val="both"/>
        <w:rPr>
          <w:rFonts w:ascii="Arial" w:hAnsi="Arial" w:cs="Arial"/>
          <w:b/>
          <w:bCs/>
          <w:sz w:val="24"/>
          <w:szCs w:val="24"/>
        </w:rPr>
      </w:pPr>
    </w:p>
    <w:p w:rsidR="00E45776" w:rsidRDefault="00E45776" w:rsidP="00D15786">
      <w:pPr>
        <w:spacing w:after="0"/>
        <w:jc w:val="both"/>
        <w:rPr>
          <w:rFonts w:ascii="Arial" w:hAnsi="Arial" w:cs="Arial"/>
          <w:b/>
          <w:bCs/>
          <w:sz w:val="24"/>
          <w:szCs w:val="24"/>
        </w:rPr>
      </w:pPr>
    </w:p>
    <w:p w:rsidR="00E45776" w:rsidRDefault="00E45776" w:rsidP="00D15786">
      <w:pPr>
        <w:spacing w:after="0"/>
        <w:jc w:val="both"/>
        <w:rPr>
          <w:rFonts w:ascii="Arial" w:hAnsi="Arial" w:cs="Arial"/>
          <w:b/>
          <w:bCs/>
          <w:sz w:val="24"/>
          <w:szCs w:val="24"/>
        </w:rPr>
      </w:pPr>
    </w:p>
    <w:tbl>
      <w:tblPr>
        <w:tblW w:w="12148" w:type="dxa"/>
        <w:tblInd w:w="-639" w:type="dxa"/>
        <w:tblCellMar>
          <w:left w:w="70" w:type="dxa"/>
          <w:right w:w="70" w:type="dxa"/>
        </w:tblCellMar>
        <w:tblLook w:val="04A0" w:firstRow="1" w:lastRow="0" w:firstColumn="1" w:lastColumn="0" w:noHBand="0" w:noVBand="1"/>
      </w:tblPr>
      <w:tblGrid>
        <w:gridCol w:w="2842"/>
        <w:gridCol w:w="1411"/>
        <w:gridCol w:w="1654"/>
        <w:gridCol w:w="146"/>
        <w:gridCol w:w="1886"/>
        <w:gridCol w:w="1417"/>
        <w:gridCol w:w="1418"/>
        <w:gridCol w:w="1374"/>
      </w:tblGrid>
      <w:tr w:rsidR="00A55DCB" w:rsidRPr="00A55DCB" w:rsidTr="00F05C05">
        <w:trPr>
          <w:trHeight w:val="315"/>
        </w:trPr>
        <w:tc>
          <w:tcPr>
            <w:tcW w:w="2842"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lang w:eastAsia="sk-SK"/>
              </w:rPr>
            </w:pPr>
          </w:p>
        </w:tc>
        <w:tc>
          <w:tcPr>
            <w:tcW w:w="5097" w:type="dxa"/>
            <w:gridSpan w:val="4"/>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4"/>
                <w:szCs w:val="24"/>
                <w:lang w:eastAsia="sk-SK"/>
              </w:rPr>
            </w:pPr>
            <w:r w:rsidRPr="00A55DCB">
              <w:rPr>
                <w:rFonts w:ascii="Arial" w:eastAsia="Times New Roman" w:hAnsi="Arial" w:cs="Arial"/>
                <w:b/>
                <w:bCs/>
                <w:sz w:val="24"/>
                <w:szCs w:val="24"/>
                <w:lang w:eastAsia="sk-SK"/>
              </w:rPr>
              <w:t>Prehľad plnenia rozpočtu za rok 2015</w:t>
            </w: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300"/>
        </w:trPr>
        <w:tc>
          <w:tcPr>
            <w:tcW w:w="2842"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lang w:eastAsia="sk-SK"/>
              </w:rPr>
            </w:pPr>
          </w:p>
        </w:tc>
        <w:tc>
          <w:tcPr>
            <w:tcW w:w="1411"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65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center"/>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Náklady</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Plán</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Skutočnosť</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Tlačivá a kancelárske potreby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1 500,00 €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1 040,95 €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center"/>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Výnosy</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Plán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Skutočnosť</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Noviny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2 414,00 €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Tržby za drevo</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142 000,00 €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135 684,15 €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PHM</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16 800,00 €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14 623,82 €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Predaj paliva</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30 000,00 €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26 141,84 €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Opravy vo vlastnej réžii – ND</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12 000,00 €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13 856,83 €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 xml:space="preserve"> </w:t>
            </w: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Samovýroba</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3 000,00 €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2 687,50 €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Posypový materiál</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8 000,00 €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9 371,53 €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Stojky</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3 000,00 €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155,01 €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BA7B96">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Knižnica-knihy,ostat</w:t>
            </w:r>
            <w:r w:rsidR="00BA7B96">
              <w:rPr>
                <w:rFonts w:ascii="Arial" w:eastAsia="Times New Roman" w:hAnsi="Arial" w:cs="Arial"/>
                <w:sz w:val="20"/>
                <w:szCs w:val="20"/>
                <w:lang w:eastAsia="sk-SK"/>
              </w:rPr>
              <w:t>.</w:t>
            </w:r>
            <w:r w:rsidRPr="00A55DCB">
              <w:rPr>
                <w:rFonts w:ascii="Arial" w:eastAsia="Times New Roman" w:hAnsi="Arial" w:cs="Arial"/>
                <w:sz w:val="20"/>
                <w:szCs w:val="20"/>
                <w:lang w:eastAsia="sk-SK"/>
              </w:rPr>
              <w:t>potreby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800,00 €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1 927,82 €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F05C05">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Predaj kálan</w:t>
            </w:r>
            <w:r w:rsidR="00F05C05">
              <w:rPr>
                <w:rFonts w:ascii="Arial" w:eastAsia="Times New Roman" w:hAnsi="Arial" w:cs="Arial"/>
                <w:sz w:val="20"/>
                <w:szCs w:val="20"/>
                <w:lang w:eastAsia="sk-SK"/>
              </w:rPr>
              <w:t>.</w:t>
            </w:r>
            <w:r w:rsidRPr="00A55DCB">
              <w:rPr>
                <w:rFonts w:ascii="Arial" w:eastAsia="Times New Roman" w:hAnsi="Arial" w:cs="Arial"/>
                <w:sz w:val="20"/>
                <w:szCs w:val="20"/>
                <w:lang w:eastAsia="sk-SK"/>
              </w:rPr>
              <w:t>dreva</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130 000,00 €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115 651,14 €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Palety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11 000,00 €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5 573,50 €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Nájom priestorov</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6 500,00 €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6 388,51 €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Pracovné náradie</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800,00 €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851,73 €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Zimná údržba</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35 000,00 €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23 278,95 €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Materiál na lesné práce</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800,00 €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638,80 €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Služby</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50 000,00 €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43 774,94 €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Energie: elektrina, voda, plyn</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2 500,00 €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2 850,09 €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Doprava Mercedes</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8 000,00 €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6 258,13 €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Tovar pre Mesto</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730,12 €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Príjem z knižnice</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550,00 €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249,59 €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Opravy áut,strojov,ostatné</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5 000,00 €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6 228,73 €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Dotácie</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8 000,00 €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13 000,00 €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Reprefond</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943,15 €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 xml:space="preserve">Sklad </w:t>
            </w:r>
            <w:r w:rsidRPr="00BE6A37">
              <w:rPr>
                <w:rFonts w:ascii="Arial" w:eastAsia="Times New Roman" w:hAnsi="Arial" w:cs="Arial"/>
                <w:sz w:val="18"/>
                <w:szCs w:val="18"/>
                <w:lang w:eastAsia="sk-SK"/>
              </w:rPr>
              <w:t>-zmena stavu</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-662,24 €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Právne služby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4 500,00 €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5 377,40 €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Tovar pre Mesto</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737,41 €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Koncesionárske poplatky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200,00 €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222,96 €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866C63">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 xml:space="preserve">Ostatné </w:t>
            </w:r>
            <w:r w:rsidR="00866C63" w:rsidRPr="00866C63">
              <w:rPr>
                <w:rFonts w:ascii="Arial" w:eastAsia="Times New Roman" w:hAnsi="Arial" w:cs="Arial"/>
                <w:sz w:val="18"/>
                <w:szCs w:val="18"/>
                <w:lang w:eastAsia="sk-SK"/>
              </w:rPr>
              <w:t>p</w:t>
            </w:r>
            <w:r w:rsidRPr="00866C63">
              <w:rPr>
                <w:rFonts w:ascii="Arial" w:eastAsia="Times New Roman" w:hAnsi="Arial" w:cs="Arial"/>
                <w:sz w:val="18"/>
                <w:szCs w:val="18"/>
                <w:lang w:eastAsia="sk-SK"/>
              </w:rPr>
              <w:t>rev.výnosy</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5 000,00 €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833,22 €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Učtovníctvo externé</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5 000,00 €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5 193,80 €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center"/>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SPOLU</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421 050,00 €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374 178,15 €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Ochrana bezpečnosť práce</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400,00 €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600,00 €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jc w:val="center"/>
              <w:rPr>
                <w:rFonts w:ascii="Arial" w:eastAsia="Times New Roman" w:hAnsi="Arial" w:cs="Arial"/>
                <w:b/>
                <w:bCs/>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vydávanie novín</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970,00 €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Knižnič.program,kopírovanie...</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150,00 €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157,08 €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Telekomunikačné služby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1 800,00 €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1 621,18 €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Nájom – mesto</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18 600,00 €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18 263,58 €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nil"/>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Nájom – hala</w:t>
            </w:r>
          </w:p>
        </w:tc>
        <w:tc>
          <w:tcPr>
            <w:tcW w:w="1411" w:type="dxa"/>
            <w:tcBorders>
              <w:top w:val="nil"/>
              <w:left w:val="nil"/>
              <w:bottom w:val="nil"/>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2 400,00 €</w:t>
            </w:r>
          </w:p>
        </w:tc>
        <w:tc>
          <w:tcPr>
            <w:tcW w:w="1654" w:type="dxa"/>
            <w:tcBorders>
              <w:top w:val="nil"/>
              <w:left w:val="nil"/>
              <w:bottom w:val="nil"/>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1 217,00 €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 xml:space="preserve"> </w:t>
            </w: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Urbár</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5 300,00 €</w:t>
            </w:r>
          </w:p>
        </w:tc>
        <w:tc>
          <w:tcPr>
            <w:tcW w:w="1654" w:type="dxa"/>
            <w:tcBorders>
              <w:top w:val="single" w:sz="4" w:space="0" w:color="auto"/>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5 228,04 €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Ťažba a odvoz dreva</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65 000,00 €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61 978,20 €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OLH</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10 000,00 €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10 116,00 €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plán</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skutočnosť</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Kalánie, služby na výrobky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14 000,00 €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11 206,25 €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Výnosy</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421 050,00 €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374 178,15 €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ostatné služby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2 500,00 €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3 788,25 €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Náklady</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419 100,00 €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400 321,76 €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Mzdy a odvody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172 000,00 €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171 203,15 €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Rozdiel</w:t>
            </w:r>
          </w:p>
        </w:tc>
        <w:tc>
          <w:tcPr>
            <w:tcW w:w="1417"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1 950,00 €</w:t>
            </w:r>
          </w:p>
        </w:tc>
        <w:tc>
          <w:tcPr>
            <w:tcW w:w="1418"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-26 143,61 €</w:t>
            </w: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Sociálny fond</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700,00 €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709,84 €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ochranné pomôcky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650,00 €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1 202,36 €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Stravné lístky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5 000,00 €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4 930,25 €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Nápoje</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161,25 €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Školenia + lekárske posudky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554,50 €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Náhrada PN,odstupné, ostatné...</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2 000,00 €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891,42 €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Daň z motorových vozidiel</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1 500,00 €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1 143,69 €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Daň z nehnuteľností</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550,00 €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553,30 €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 xml:space="preserve">Ostatné dane - kolky, odpad,... </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650,00 €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675,00 €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 xml:space="preserve">Pov.poistenie.mot.vozidiel </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1 100,00 €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879,85 €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Poistné–budova,stroje,podnikanie</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700,00 €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667,58 €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Členské</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300,00 €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314,00 €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Odpisy HIM</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39 000,00 €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28 231,73 €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Bankové poplatky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150,00 €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137,58 €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Ostatné náklady</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50,00 €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115,45 €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Splatná daň z príjmu</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color w:val="FF0000"/>
                <w:sz w:val="20"/>
                <w:szCs w:val="20"/>
                <w:lang w:eastAsia="sk-SK"/>
              </w:rPr>
            </w:pPr>
            <w:r w:rsidRPr="00A55DCB">
              <w:rPr>
                <w:rFonts w:ascii="Arial" w:eastAsia="Times New Roman" w:hAnsi="Arial" w:cs="Arial"/>
                <w:color w:val="FF0000"/>
                <w:sz w:val="20"/>
                <w:szCs w:val="20"/>
                <w:lang w:eastAsia="sk-SK"/>
              </w:rPr>
              <w:t>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960,00 €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r w:rsidRPr="00A55DCB">
              <w:rPr>
                <w:rFonts w:ascii="Arial" w:eastAsia="Times New Roman" w:hAnsi="Arial" w:cs="Arial"/>
                <w:sz w:val="20"/>
                <w:szCs w:val="20"/>
                <w:lang w:eastAsia="sk-SK"/>
              </w:rPr>
              <w:t>Odmeny predstavenstvo</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4 600,00 €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sz w:val="20"/>
                <w:szCs w:val="20"/>
                <w:lang w:eastAsia="sk-SK"/>
              </w:rPr>
            </w:pPr>
            <w:r w:rsidRPr="00A55DCB">
              <w:rPr>
                <w:rFonts w:ascii="Arial" w:eastAsia="Times New Roman" w:hAnsi="Arial" w:cs="Arial"/>
                <w:sz w:val="20"/>
                <w:szCs w:val="20"/>
                <w:lang w:eastAsia="sk-SK"/>
              </w:rPr>
              <w:t>0,00 €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r w:rsidR="00A55DCB" w:rsidRPr="00A55DCB" w:rsidTr="00F05C05">
        <w:trPr>
          <w:trHeight w:val="255"/>
        </w:trPr>
        <w:tc>
          <w:tcPr>
            <w:tcW w:w="2842" w:type="dxa"/>
            <w:tcBorders>
              <w:top w:val="nil"/>
              <w:left w:val="single" w:sz="4" w:space="0" w:color="auto"/>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center"/>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SPOLU</w:t>
            </w:r>
          </w:p>
        </w:tc>
        <w:tc>
          <w:tcPr>
            <w:tcW w:w="1411"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419 100,00 €</w:t>
            </w:r>
          </w:p>
        </w:tc>
        <w:tc>
          <w:tcPr>
            <w:tcW w:w="1654" w:type="dxa"/>
            <w:tcBorders>
              <w:top w:val="nil"/>
              <w:left w:val="nil"/>
              <w:bottom w:val="single" w:sz="4" w:space="0" w:color="auto"/>
              <w:right w:val="single" w:sz="4" w:space="0" w:color="auto"/>
            </w:tcBorders>
            <w:shd w:val="clear" w:color="auto" w:fill="auto"/>
            <w:noWrap/>
            <w:vAlign w:val="bottom"/>
            <w:hideMark/>
          </w:tcPr>
          <w:p w:rsidR="00A55DCB" w:rsidRPr="00A55DCB" w:rsidRDefault="00A55DCB" w:rsidP="00A55DCB">
            <w:pPr>
              <w:suppressAutoHyphens w:val="0"/>
              <w:spacing w:after="0" w:line="240" w:lineRule="auto"/>
              <w:jc w:val="right"/>
              <w:rPr>
                <w:rFonts w:ascii="Arial" w:eastAsia="Times New Roman" w:hAnsi="Arial" w:cs="Arial"/>
                <w:b/>
                <w:bCs/>
                <w:sz w:val="20"/>
                <w:szCs w:val="20"/>
                <w:lang w:eastAsia="sk-SK"/>
              </w:rPr>
            </w:pPr>
            <w:r w:rsidRPr="00A55DCB">
              <w:rPr>
                <w:rFonts w:ascii="Arial" w:eastAsia="Times New Roman" w:hAnsi="Arial" w:cs="Arial"/>
                <w:b/>
                <w:bCs/>
                <w:sz w:val="20"/>
                <w:szCs w:val="20"/>
                <w:lang w:eastAsia="sk-SK"/>
              </w:rPr>
              <w:t>400 321,76 €</w:t>
            </w:r>
          </w:p>
        </w:tc>
        <w:tc>
          <w:tcPr>
            <w:tcW w:w="14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886"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7"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418"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c>
          <w:tcPr>
            <w:tcW w:w="1374" w:type="dxa"/>
            <w:tcBorders>
              <w:top w:val="nil"/>
              <w:left w:val="nil"/>
              <w:bottom w:val="nil"/>
              <w:right w:val="nil"/>
            </w:tcBorders>
            <w:shd w:val="clear" w:color="auto" w:fill="auto"/>
            <w:noWrap/>
            <w:vAlign w:val="bottom"/>
            <w:hideMark/>
          </w:tcPr>
          <w:p w:rsidR="00A55DCB" w:rsidRPr="00A55DCB" w:rsidRDefault="00A55DCB" w:rsidP="00A55DCB">
            <w:pPr>
              <w:suppressAutoHyphens w:val="0"/>
              <w:spacing w:after="0" w:line="240" w:lineRule="auto"/>
              <w:rPr>
                <w:rFonts w:ascii="Arial" w:eastAsia="Times New Roman" w:hAnsi="Arial" w:cs="Arial"/>
                <w:sz w:val="20"/>
                <w:szCs w:val="20"/>
                <w:lang w:eastAsia="sk-SK"/>
              </w:rPr>
            </w:pPr>
          </w:p>
        </w:tc>
      </w:tr>
    </w:tbl>
    <w:p w:rsidR="005540B0" w:rsidRDefault="005540B0" w:rsidP="00D15786">
      <w:pPr>
        <w:spacing w:after="0"/>
        <w:jc w:val="both"/>
        <w:rPr>
          <w:rFonts w:ascii="Arial" w:hAnsi="Arial" w:cs="Arial"/>
          <w:b/>
          <w:bCs/>
          <w:sz w:val="24"/>
          <w:szCs w:val="24"/>
        </w:rPr>
      </w:pPr>
    </w:p>
    <w:p w:rsidR="00D15786" w:rsidRDefault="00D15786" w:rsidP="00D15786">
      <w:pPr>
        <w:spacing w:after="0"/>
        <w:jc w:val="both"/>
        <w:rPr>
          <w:rFonts w:ascii="Arial" w:hAnsi="Arial" w:cs="Arial"/>
          <w:b/>
          <w:bCs/>
          <w:sz w:val="24"/>
          <w:szCs w:val="24"/>
        </w:rPr>
      </w:pPr>
      <w:r w:rsidRPr="001356D2">
        <w:rPr>
          <w:rFonts w:ascii="Arial" w:hAnsi="Arial" w:cs="Arial"/>
          <w:b/>
          <w:bCs/>
          <w:sz w:val="24"/>
          <w:szCs w:val="24"/>
        </w:rPr>
        <w:lastRenderedPageBreak/>
        <w:t>KOMENTÁR:</w:t>
      </w:r>
    </w:p>
    <w:p w:rsidR="00FE4A0D" w:rsidRPr="001356D2" w:rsidRDefault="00FE4A0D" w:rsidP="00D15786">
      <w:pPr>
        <w:spacing w:after="0"/>
        <w:jc w:val="both"/>
        <w:rPr>
          <w:rFonts w:ascii="Arial" w:hAnsi="Arial" w:cs="Arial"/>
          <w:b/>
          <w:bCs/>
          <w:sz w:val="24"/>
          <w:szCs w:val="24"/>
        </w:rPr>
      </w:pPr>
    </w:p>
    <w:p w:rsidR="00D15786" w:rsidRPr="001356D2" w:rsidRDefault="00D15786" w:rsidP="00D15786">
      <w:pPr>
        <w:spacing w:after="0"/>
        <w:jc w:val="both"/>
        <w:rPr>
          <w:rFonts w:ascii="Arial" w:hAnsi="Arial" w:cs="Arial"/>
          <w:b/>
          <w:bCs/>
          <w:sz w:val="24"/>
          <w:szCs w:val="24"/>
        </w:rPr>
      </w:pPr>
    </w:p>
    <w:p w:rsidR="00112C42" w:rsidRDefault="00112C42" w:rsidP="00D15786">
      <w:pPr>
        <w:spacing w:after="0"/>
        <w:jc w:val="both"/>
        <w:rPr>
          <w:rFonts w:ascii="Arial" w:hAnsi="Arial" w:cs="Arial"/>
          <w:b/>
          <w:bCs/>
          <w:sz w:val="24"/>
          <w:szCs w:val="24"/>
          <w:u w:val="single"/>
        </w:rPr>
      </w:pPr>
      <w:r w:rsidRPr="001356D2">
        <w:rPr>
          <w:rFonts w:ascii="Arial" w:hAnsi="Arial" w:cs="Arial"/>
          <w:b/>
          <w:bCs/>
          <w:sz w:val="24"/>
          <w:szCs w:val="24"/>
          <w:u w:val="single"/>
        </w:rPr>
        <w:t>Výnosy</w:t>
      </w:r>
    </w:p>
    <w:p w:rsidR="00FE4A0D" w:rsidRPr="001356D2" w:rsidRDefault="00FE4A0D" w:rsidP="00D15786">
      <w:pPr>
        <w:spacing w:after="0"/>
        <w:jc w:val="both"/>
        <w:rPr>
          <w:rFonts w:ascii="Arial" w:hAnsi="Arial" w:cs="Arial"/>
          <w:b/>
          <w:bCs/>
          <w:sz w:val="24"/>
          <w:szCs w:val="24"/>
          <w:u w:val="single"/>
        </w:rPr>
      </w:pPr>
    </w:p>
    <w:p w:rsidR="007D74B0" w:rsidRDefault="007D74B0" w:rsidP="00D15786">
      <w:pPr>
        <w:spacing w:after="0"/>
        <w:jc w:val="both"/>
        <w:rPr>
          <w:rFonts w:ascii="Arial" w:hAnsi="Arial" w:cs="Arial"/>
          <w:bCs/>
          <w:sz w:val="24"/>
          <w:szCs w:val="24"/>
        </w:rPr>
      </w:pPr>
      <w:r>
        <w:rPr>
          <w:rFonts w:ascii="Arial" w:hAnsi="Arial" w:cs="Arial"/>
          <w:bCs/>
          <w:sz w:val="24"/>
          <w:szCs w:val="24"/>
        </w:rPr>
        <w:t>Tržby</w:t>
      </w:r>
      <w:r w:rsidR="00E45776">
        <w:rPr>
          <w:rFonts w:ascii="Arial" w:hAnsi="Arial" w:cs="Arial"/>
          <w:bCs/>
          <w:sz w:val="24"/>
          <w:szCs w:val="24"/>
        </w:rPr>
        <w:t xml:space="preserve"> celkovo</w:t>
      </w:r>
      <w:r w:rsidR="00054486">
        <w:rPr>
          <w:rFonts w:ascii="Arial" w:hAnsi="Arial" w:cs="Arial"/>
          <w:bCs/>
          <w:sz w:val="24"/>
          <w:szCs w:val="24"/>
        </w:rPr>
        <w:t>:</w:t>
      </w:r>
      <w:r w:rsidR="00054486">
        <w:rPr>
          <w:rFonts w:ascii="Arial" w:hAnsi="Arial" w:cs="Arial"/>
          <w:bCs/>
          <w:sz w:val="24"/>
          <w:szCs w:val="24"/>
        </w:rPr>
        <w:tab/>
      </w:r>
      <w:r w:rsidR="00054486">
        <w:rPr>
          <w:rFonts w:ascii="Arial" w:hAnsi="Arial" w:cs="Arial"/>
          <w:bCs/>
          <w:sz w:val="24"/>
          <w:szCs w:val="24"/>
        </w:rPr>
        <w:tab/>
      </w:r>
      <w:r w:rsidR="00E45776">
        <w:rPr>
          <w:rFonts w:ascii="Arial" w:hAnsi="Arial" w:cs="Arial"/>
          <w:bCs/>
          <w:sz w:val="24"/>
          <w:szCs w:val="24"/>
        </w:rPr>
        <w:t>374.178,15 €</w:t>
      </w:r>
    </w:p>
    <w:p w:rsidR="00E45776" w:rsidRPr="007D74B0" w:rsidRDefault="00E45776" w:rsidP="00D15786">
      <w:pPr>
        <w:spacing w:after="0"/>
        <w:jc w:val="both"/>
        <w:rPr>
          <w:rFonts w:ascii="Arial" w:hAnsi="Arial" w:cs="Arial"/>
          <w:bCs/>
          <w:sz w:val="24"/>
          <w:szCs w:val="24"/>
        </w:rPr>
      </w:pPr>
      <w:r>
        <w:rPr>
          <w:rFonts w:ascii="Arial" w:hAnsi="Arial" w:cs="Arial"/>
          <w:bCs/>
          <w:sz w:val="24"/>
          <w:szCs w:val="24"/>
        </w:rPr>
        <w:t>Plán bol stanovený na</w:t>
      </w:r>
      <w:r w:rsidR="00054486">
        <w:rPr>
          <w:rFonts w:ascii="Arial" w:hAnsi="Arial" w:cs="Arial"/>
          <w:bCs/>
          <w:sz w:val="24"/>
          <w:szCs w:val="24"/>
        </w:rPr>
        <w:t>:</w:t>
      </w:r>
      <w:r w:rsidR="00054486">
        <w:rPr>
          <w:rFonts w:ascii="Arial" w:hAnsi="Arial" w:cs="Arial"/>
          <w:bCs/>
          <w:sz w:val="24"/>
          <w:szCs w:val="24"/>
        </w:rPr>
        <w:tab/>
      </w:r>
      <w:r>
        <w:rPr>
          <w:rFonts w:ascii="Arial" w:hAnsi="Arial" w:cs="Arial"/>
          <w:bCs/>
          <w:sz w:val="24"/>
          <w:szCs w:val="24"/>
        </w:rPr>
        <w:t>421.050,00 €</w:t>
      </w:r>
    </w:p>
    <w:p w:rsidR="00A243CD" w:rsidRPr="001356D2" w:rsidRDefault="00A243CD" w:rsidP="00D15786">
      <w:pPr>
        <w:spacing w:after="0"/>
        <w:jc w:val="both"/>
        <w:rPr>
          <w:rFonts w:ascii="Arial" w:hAnsi="Arial" w:cs="Arial"/>
          <w:b/>
          <w:bCs/>
          <w:sz w:val="24"/>
          <w:szCs w:val="24"/>
          <w:u w:val="single"/>
        </w:rPr>
      </w:pPr>
    </w:p>
    <w:p w:rsidR="00112C42" w:rsidRDefault="00112C42" w:rsidP="00D15786">
      <w:pPr>
        <w:spacing w:after="0"/>
        <w:jc w:val="both"/>
        <w:rPr>
          <w:rFonts w:ascii="Arial" w:hAnsi="Arial" w:cs="Arial"/>
          <w:b/>
          <w:bCs/>
          <w:sz w:val="24"/>
          <w:szCs w:val="24"/>
          <w:u w:val="single"/>
        </w:rPr>
      </w:pPr>
      <w:r w:rsidRPr="001356D2">
        <w:rPr>
          <w:rFonts w:ascii="Arial" w:hAnsi="Arial" w:cs="Arial"/>
          <w:b/>
          <w:bCs/>
          <w:sz w:val="24"/>
          <w:szCs w:val="24"/>
          <w:u w:val="single"/>
        </w:rPr>
        <w:t>Náklady</w:t>
      </w:r>
    </w:p>
    <w:p w:rsidR="00FE4A0D" w:rsidRPr="001356D2" w:rsidRDefault="00FE4A0D" w:rsidP="00D15786">
      <w:pPr>
        <w:spacing w:after="0"/>
        <w:jc w:val="both"/>
        <w:rPr>
          <w:rFonts w:ascii="Arial" w:hAnsi="Arial" w:cs="Arial"/>
          <w:b/>
          <w:bCs/>
          <w:sz w:val="24"/>
          <w:szCs w:val="24"/>
          <w:u w:val="single"/>
        </w:rPr>
      </w:pPr>
    </w:p>
    <w:p w:rsidR="00E45776" w:rsidRDefault="00E45776" w:rsidP="00D15786">
      <w:pPr>
        <w:spacing w:after="0"/>
        <w:jc w:val="both"/>
        <w:rPr>
          <w:rFonts w:ascii="Arial" w:hAnsi="Arial" w:cs="Arial"/>
          <w:bCs/>
          <w:sz w:val="24"/>
          <w:szCs w:val="24"/>
        </w:rPr>
      </w:pPr>
      <w:r>
        <w:rPr>
          <w:rFonts w:ascii="Arial" w:hAnsi="Arial" w:cs="Arial"/>
          <w:bCs/>
          <w:sz w:val="24"/>
          <w:szCs w:val="24"/>
        </w:rPr>
        <w:t>Celkovo</w:t>
      </w:r>
      <w:r w:rsidR="00054486">
        <w:rPr>
          <w:rFonts w:ascii="Arial" w:hAnsi="Arial" w:cs="Arial"/>
          <w:bCs/>
          <w:sz w:val="24"/>
          <w:szCs w:val="24"/>
        </w:rPr>
        <w:t>:</w:t>
      </w:r>
      <w:r w:rsidR="00054486">
        <w:rPr>
          <w:rFonts w:ascii="Arial" w:hAnsi="Arial" w:cs="Arial"/>
          <w:bCs/>
          <w:sz w:val="24"/>
          <w:szCs w:val="24"/>
        </w:rPr>
        <w:tab/>
      </w:r>
      <w:r w:rsidR="00054486">
        <w:rPr>
          <w:rFonts w:ascii="Arial" w:hAnsi="Arial" w:cs="Arial"/>
          <w:bCs/>
          <w:sz w:val="24"/>
          <w:szCs w:val="24"/>
        </w:rPr>
        <w:tab/>
      </w:r>
      <w:r>
        <w:rPr>
          <w:rFonts w:ascii="Arial" w:hAnsi="Arial" w:cs="Arial"/>
          <w:bCs/>
          <w:sz w:val="24"/>
          <w:szCs w:val="24"/>
        </w:rPr>
        <w:t xml:space="preserve"> </w:t>
      </w:r>
      <w:r w:rsidR="004A1A4E">
        <w:rPr>
          <w:rFonts w:ascii="Arial" w:hAnsi="Arial" w:cs="Arial"/>
          <w:bCs/>
          <w:sz w:val="24"/>
          <w:szCs w:val="24"/>
        </w:rPr>
        <w:tab/>
      </w:r>
      <w:r>
        <w:rPr>
          <w:rFonts w:ascii="Arial" w:hAnsi="Arial" w:cs="Arial"/>
          <w:bCs/>
          <w:sz w:val="24"/>
          <w:szCs w:val="24"/>
        </w:rPr>
        <w:t>400.321,76 €</w:t>
      </w:r>
    </w:p>
    <w:p w:rsidR="00E45776" w:rsidRDefault="00E45776" w:rsidP="00D15786">
      <w:pPr>
        <w:spacing w:after="0"/>
        <w:jc w:val="both"/>
        <w:rPr>
          <w:rFonts w:ascii="Arial" w:hAnsi="Arial" w:cs="Arial"/>
          <w:bCs/>
          <w:sz w:val="24"/>
          <w:szCs w:val="24"/>
        </w:rPr>
      </w:pPr>
      <w:r>
        <w:rPr>
          <w:rFonts w:ascii="Arial" w:hAnsi="Arial" w:cs="Arial"/>
          <w:bCs/>
          <w:sz w:val="24"/>
          <w:szCs w:val="24"/>
        </w:rPr>
        <w:t>Plán bol stanovený</w:t>
      </w:r>
      <w:r w:rsidR="00054486">
        <w:rPr>
          <w:rFonts w:ascii="Arial" w:hAnsi="Arial" w:cs="Arial"/>
          <w:bCs/>
          <w:sz w:val="24"/>
          <w:szCs w:val="24"/>
        </w:rPr>
        <w:t>:</w:t>
      </w:r>
      <w:r>
        <w:rPr>
          <w:rFonts w:ascii="Arial" w:hAnsi="Arial" w:cs="Arial"/>
          <w:bCs/>
          <w:sz w:val="24"/>
          <w:szCs w:val="24"/>
        </w:rPr>
        <w:t xml:space="preserve"> </w:t>
      </w:r>
      <w:r w:rsidR="004A1A4E">
        <w:rPr>
          <w:rFonts w:ascii="Arial" w:hAnsi="Arial" w:cs="Arial"/>
          <w:bCs/>
          <w:sz w:val="24"/>
          <w:szCs w:val="24"/>
        </w:rPr>
        <w:tab/>
      </w:r>
      <w:r>
        <w:rPr>
          <w:rFonts w:ascii="Arial" w:hAnsi="Arial" w:cs="Arial"/>
          <w:bCs/>
          <w:sz w:val="24"/>
          <w:szCs w:val="24"/>
        </w:rPr>
        <w:t>419.100,00 €</w:t>
      </w:r>
    </w:p>
    <w:p w:rsidR="00E45776" w:rsidRDefault="00E45776" w:rsidP="00D15786">
      <w:pPr>
        <w:spacing w:after="0"/>
        <w:jc w:val="both"/>
        <w:rPr>
          <w:rFonts w:ascii="Arial" w:hAnsi="Arial" w:cs="Arial"/>
          <w:bCs/>
          <w:sz w:val="24"/>
          <w:szCs w:val="24"/>
        </w:rPr>
      </w:pPr>
    </w:p>
    <w:p w:rsidR="00FE4A0D" w:rsidRDefault="00FE4A0D" w:rsidP="005540B0">
      <w:pPr>
        <w:spacing w:after="0"/>
        <w:ind w:firstLine="708"/>
        <w:jc w:val="both"/>
        <w:rPr>
          <w:rFonts w:ascii="Arial" w:hAnsi="Arial" w:cs="Arial"/>
          <w:bCs/>
          <w:sz w:val="24"/>
          <w:szCs w:val="24"/>
        </w:rPr>
      </w:pPr>
    </w:p>
    <w:p w:rsidR="00920B7D" w:rsidRDefault="00920B7D" w:rsidP="005540B0">
      <w:pPr>
        <w:spacing w:after="0"/>
        <w:ind w:firstLine="708"/>
        <w:jc w:val="both"/>
        <w:rPr>
          <w:rFonts w:ascii="Arial" w:hAnsi="Arial" w:cs="Arial"/>
          <w:bCs/>
          <w:sz w:val="24"/>
          <w:szCs w:val="24"/>
        </w:rPr>
      </w:pPr>
      <w:r>
        <w:rPr>
          <w:rFonts w:ascii="Arial" w:hAnsi="Arial" w:cs="Arial"/>
          <w:bCs/>
          <w:sz w:val="24"/>
          <w:szCs w:val="24"/>
        </w:rPr>
        <w:t>Ako bolo už spomínané v úvode správy o hospodárení zníženie výnosov oproti plánu</w:t>
      </w:r>
      <w:r w:rsidR="005540B0">
        <w:rPr>
          <w:rFonts w:ascii="Arial" w:hAnsi="Arial" w:cs="Arial"/>
          <w:bCs/>
          <w:sz w:val="24"/>
          <w:szCs w:val="24"/>
        </w:rPr>
        <w:t xml:space="preserve"> </w:t>
      </w:r>
      <w:r>
        <w:rPr>
          <w:rFonts w:ascii="Arial" w:hAnsi="Arial" w:cs="Arial"/>
          <w:bCs/>
          <w:sz w:val="24"/>
          <w:szCs w:val="24"/>
        </w:rPr>
        <w:t>vzniklo z dôvodu viacerých faktorov. Najviac však k tomuto stavu prispelo rapídne zníženie ťažbových možností pre rok 2015 oproti minulým rokom z čoho sa odvíjali všetky sekundárne následky. Samozrejme, že pri znížení výnosov vzniká aj zníženie n</w:t>
      </w:r>
      <w:r w:rsidR="00B61086">
        <w:rPr>
          <w:rFonts w:ascii="Arial" w:hAnsi="Arial" w:cs="Arial"/>
          <w:bCs/>
          <w:sz w:val="24"/>
          <w:szCs w:val="24"/>
        </w:rPr>
        <w:t>á</w:t>
      </w:r>
      <w:r>
        <w:rPr>
          <w:rFonts w:ascii="Arial" w:hAnsi="Arial" w:cs="Arial"/>
          <w:bCs/>
          <w:sz w:val="24"/>
          <w:szCs w:val="24"/>
        </w:rPr>
        <w:t>kladovej položky oproti plánu.</w:t>
      </w:r>
    </w:p>
    <w:p w:rsidR="00E45776" w:rsidRPr="00E45776" w:rsidRDefault="00920B7D" w:rsidP="00D15786">
      <w:pPr>
        <w:spacing w:after="0"/>
        <w:jc w:val="both"/>
        <w:rPr>
          <w:rFonts w:ascii="Arial" w:hAnsi="Arial" w:cs="Arial"/>
          <w:bCs/>
          <w:sz w:val="24"/>
          <w:szCs w:val="24"/>
        </w:rPr>
      </w:pPr>
      <w:r>
        <w:rPr>
          <w:rFonts w:ascii="Arial" w:hAnsi="Arial" w:cs="Arial"/>
          <w:bCs/>
          <w:sz w:val="24"/>
          <w:szCs w:val="24"/>
        </w:rPr>
        <w:t xml:space="preserve">Napriek tejto situácií sa I.Svätojurskej, a.s. podarilo preklenúť a ukončiť ťažké obdobie bez nutnosti použiť preklenovací úver, alebo pristúpiť k zníženiu stavu zamestnancov.   </w:t>
      </w:r>
    </w:p>
    <w:p w:rsidR="00E739E2" w:rsidRPr="001356D2" w:rsidRDefault="00E45776" w:rsidP="00D15786">
      <w:pPr>
        <w:spacing w:after="0"/>
        <w:jc w:val="both"/>
        <w:rPr>
          <w:rFonts w:ascii="Arial" w:hAnsi="Arial" w:cs="Arial"/>
          <w:b/>
          <w:bCs/>
          <w:sz w:val="24"/>
          <w:szCs w:val="24"/>
          <w:u w:val="single"/>
        </w:rPr>
      </w:pPr>
      <w:r>
        <w:rPr>
          <w:rFonts w:ascii="Arial" w:hAnsi="Arial" w:cs="Arial"/>
          <w:b/>
          <w:bCs/>
          <w:sz w:val="24"/>
          <w:szCs w:val="24"/>
          <w:u w:val="single"/>
        </w:rPr>
        <w:t xml:space="preserve"> </w:t>
      </w:r>
    </w:p>
    <w:p w:rsidR="00A243CD" w:rsidRPr="001356D2" w:rsidRDefault="00A243CD" w:rsidP="00D15786">
      <w:pPr>
        <w:spacing w:after="0"/>
        <w:jc w:val="both"/>
        <w:rPr>
          <w:rFonts w:ascii="Arial" w:hAnsi="Arial" w:cs="Arial"/>
          <w:b/>
          <w:bCs/>
          <w:sz w:val="24"/>
          <w:szCs w:val="24"/>
        </w:rPr>
      </w:pPr>
    </w:p>
    <w:p w:rsidR="00A243CD" w:rsidRPr="001356D2" w:rsidRDefault="00A243CD" w:rsidP="00D15786">
      <w:pPr>
        <w:spacing w:after="0"/>
        <w:jc w:val="both"/>
        <w:rPr>
          <w:rFonts w:ascii="Arial" w:hAnsi="Arial" w:cs="Arial"/>
          <w:bCs/>
          <w:sz w:val="24"/>
          <w:szCs w:val="24"/>
          <w:u w:val="single"/>
        </w:rPr>
      </w:pPr>
    </w:p>
    <w:p w:rsidR="00D15786" w:rsidRPr="001356D2" w:rsidRDefault="00D15786" w:rsidP="00D15786">
      <w:pPr>
        <w:spacing w:after="0"/>
        <w:jc w:val="both"/>
        <w:rPr>
          <w:rFonts w:ascii="Arial" w:hAnsi="Arial" w:cs="Arial"/>
          <w:sz w:val="24"/>
          <w:szCs w:val="24"/>
        </w:rPr>
      </w:pPr>
    </w:p>
    <w:p w:rsidR="00D15786" w:rsidRDefault="00D15786" w:rsidP="00D15786">
      <w:pPr>
        <w:spacing w:after="0"/>
        <w:jc w:val="both"/>
        <w:rPr>
          <w:rFonts w:ascii="Arial" w:hAnsi="Arial" w:cs="Arial"/>
          <w:sz w:val="24"/>
          <w:szCs w:val="24"/>
        </w:rPr>
      </w:pPr>
      <w:r w:rsidRPr="001356D2">
        <w:rPr>
          <w:rFonts w:ascii="Arial" w:hAnsi="Arial" w:cs="Arial"/>
          <w:sz w:val="24"/>
          <w:szCs w:val="24"/>
        </w:rPr>
        <w:t xml:space="preserve">  </w:t>
      </w: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DA0EF2" w:rsidRDefault="00DA0EF2" w:rsidP="00D15786">
      <w:pPr>
        <w:spacing w:after="0"/>
        <w:jc w:val="both"/>
        <w:rPr>
          <w:rFonts w:ascii="Arial" w:hAnsi="Arial" w:cs="Arial"/>
          <w:sz w:val="24"/>
          <w:szCs w:val="24"/>
        </w:rPr>
      </w:pPr>
    </w:p>
    <w:p w:rsidR="00AE1F0E" w:rsidRPr="001B63F5" w:rsidRDefault="00AE1F0E" w:rsidP="00AE1F0E">
      <w:pPr>
        <w:rPr>
          <w:rFonts w:ascii="Arial" w:hAnsi="Arial"/>
          <w:b/>
          <w:bCs/>
        </w:rPr>
      </w:pPr>
      <w:r w:rsidRPr="001B63F5">
        <w:rPr>
          <w:rFonts w:ascii="Arial" w:hAnsi="Arial"/>
          <w:b/>
          <w:bCs/>
        </w:rPr>
        <w:lastRenderedPageBreak/>
        <w:t>Výsledky podnikania</w:t>
      </w:r>
    </w:p>
    <w:p w:rsidR="00AE1F0E" w:rsidRDefault="00AE1F0E" w:rsidP="00AE1F0E">
      <w:pPr>
        <w:pStyle w:val="Bezriadkovania"/>
      </w:pPr>
      <w:r w:rsidRPr="001B63F5">
        <w:rPr>
          <w:b/>
          <w:bCs/>
        </w:rPr>
        <w:t xml:space="preserve">S Ú V A H A   </w:t>
      </w:r>
      <w:r w:rsidRPr="001B63F5">
        <w:rPr>
          <w:b/>
          <w:bCs/>
          <w:lang w:val="en-US"/>
        </w:rPr>
        <w:t>(</w:t>
      </w:r>
      <w:r w:rsidRPr="001B63F5">
        <w:rPr>
          <w:b/>
          <w:bCs/>
        </w:rPr>
        <w:t>v €)</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264"/>
      </w:tblGrid>
      <w:tr w:rsidR="00AE1F0E" w:rsidRPr="0076323A" w:rsidTr="00D76C49">
        <w:tc>
          <w:tcPr>
            <w:tcW w:w="4608" w:type="dxa"/>
          </w:tcPr>
          <w:p w:rsidR="00AE1F0E" w:rsidRPr="0076323A" w:rsidRDefault="00AE1F0E" w:rsidP="00D76C49">
            <w:pPr>
              <w:pStyle w:val="Bezriadkovania"/>
            </w:pPr>
          </w:p>
        </w:tc>
        <w:tc>
          <w:tcPr>
            <w:tcW w:w="2340" w:type="dxa"/>
          </w:tcPr>
          <w:p w:rsidR="00AE1F0E" w:rsidRPr="006B760F" w:rsidRDefault="00AE1F0E" w:rsidP="00D76C49">
            <w:pPr>
              <w:pStyle w:val="Bezriadkovania"/>
            </w:pPr>
            <w:r w:rsidRPr="006B760F">
              <w:t>K 31.12.2014</w:t>
            </w:r>
          </w:p>
        </w:tc>
        <w:tc>
          <w:tcPr>
            <w:tcW w:w="2264" w:type="dxa"/>
          </w:tcPr>
          <w:p w:rsidR="00AE1F0E" w:rsidRPr="006B760F" w:rsidRDefault="00AE1F0E" w:rsidP="00D76C49">
            <w:pPr>
              <w:pStyle w:val="Bezriadkovania"/>
            </w:pPr>
            <w:r w:rsidRPr="006B760F">
              <w:t>K 31.12.2015</w:t>
            </w:r>
          </w:p>
        </w:tc>
      </w:tr>
      <w:tr w:rsidR="00AE1F0E" w:rsidRPr="0076323A" w:rsidTr="00D76C49">
        <w:tc>
          <w:tcPr>
            <w:tcW w:w="4608" w:type="dxa"/>
          </w:tcPr>
          <w:p w:rsidR="00AE1F0E" w:rsidRPr="0076323A" w:rsidRDefault="00AE1F0E" w:rsidP="00D76C49">
            <w:pPr>
              <w:pStyle w:val="Bezriadkovania"/>
              <w:rPr>
                <w:b/>
                <w:bCs/>
              </w:rPr>
            </w:pPr>
            <w:r w:rsidRPr="0076323A">
              <w:rPr>
                <w:b/>
                <w:bCs/>
              </w:rPr>
              <w:t>Aktíva</w:t>
            </w:r>
          </w:p>
        </w:tc>
        <w:tc>
          <w:tcPr>
            <w:tcW w:w="2340" w:type="dxa"/>
          </w:tcPr>
          <w:p w:rsidR="00AE1F0E" w:rsidRPr="0076323A" w:rsidRDefault="00AE1F0E" w:rsidP="00D76C49">
            <w:pPr>
              <w:pStyle w:val="Bezriadkovania"/>
            </w:pPr>
            <w:r w:rsidRPr="0076323A">
              <w:t>398 211</w:t>
            </w:r>
          </w:p>
        </w:tc>
        <w:tc>
          <w:tcPr>
            <w:tcW w:w="2264" w:type="dxa"/>
          </w:tcPr>
          <w:p w:rsidR="00AE1F0E" w:rsidRPr="0076323A" w:rsidRDefault="00AE1F0E" w:rsidP="00D76C49">
            <w:pPr>
              <w:pStyle w:val="Bezriadkovania"/>
            </w:pPr>
            <w:r>
              <w:t>348 778</w:t>
            </w:r>
          </w:p>
        </w:tc>
      </w:tr>
      <w:tr w:rsidR="00AE1F0E" w:rsidRPr="0076323A" w:rsidTr="00D76C49">
        <w:tc>
          <w:tcPr>
            <w:tcW w:w="4608" w:type="dxa"/>
          </w:tcPr>
          <w:p w:rsidR="00AE1F0E" w:rsidRPr="0076323A" w:rsidRDefault="00AE1F0E" w:rsidP="00D76C49">
            <w:pPr>
              <w:pStyle w:val="Bezriadkovania"/>
              <w:rPr>
                <w:b/>
                <w:bCs/>
              </w:rPr>
            </w:pPr>
            <w:r w:rsidRPr="0076323A">
              <w:rPr>
                <w:b/>
                <w:bCs/>
              </w:rPr>
              <w:t>Neobežný majetok</w:t>
            </w:r>
          </w:p>
        </w:tc>
        <w:tc>
          <w:tcPr>
            <w:tcW w:w="2340" w:type="dxa"/>
          </w:tcPr>
          <w:p w:rsidR="00AE1F0E" w:rsidRPr="0076323A" w:rsidRDefault="00AE1F0E" w:rsidP="00D76C49">
            <w:pPr>
              <w:pStyle w:val="Bezriadkovania"/>
            </w:pPr>
            <w:r w:rsidRPr="0076323A">
              <w:t>318 322</w:t>
            </w:r>
          </w:p>
        </w:tc>
        <w:tc>
          <w:tcPr>
            <w:tcW w:w="2264" w:type="dxa"/>
          </w:tcPr>
          <w:p w:rsidR="00AE1F0E" w:rsidRPr="0076323A" w:rsidRDefault="00AE1F0E" w:rsidP="00D76C49">
            <w:pPr>
              <w:pStyle w:val="Bezriadkovania"/>
            </w:pPr>
            <w:r>
              <w:t>290 090</w:t>
            </w:r>
          </w:p>
        </w:tc>
      </w:tr>
      <w:tr w:rsidR="00AE1F0E" w:rsidRPr="0076323A" w:rsidTr="00D76C49">
        <w:tc>
          <w:tcPr>
            <w:tcW w:w="4608" w:type="dxa"/>
          </w:tcPr>
          <w:p w:rsidR="00AE1F0E" w:rsidRPr="0076323A" w:rsidRDefault="00AE1F0E" w:rsidP="00D76C49">
            <w:pPr>
              <w:pStyle w:val="Bezriadkovania"/>
            </w:pPr>
            <w:r w:rsidRPr="0076323A">
              <w:t>Dlhodobý nehmotný majetok</w:t>
            </w:r>
          </w:p>
        </w:tc>
        <w:tc>
          <w:tcPr>
            <w:tcW w:w="2340" w:type="dxa"/>
          </w:tcPr>
          <w:p w:rsidR="00AE1F0E" w:rsidRPr="0076323A" w:rsidRDefault="00AE1F0E" w:rsidP="00D76C49">
            <w:pPr>
              <w:pStyle w:val="Bezriadkovania"/>
            </w:pPr>
            <w:r w:rsidRPr="0076323A">
              <w:t>0</w:t>
            </w:r>
          </w:p>
        </w:tc>
        <w:tc>
          <w:tcPr>
            <w:tcW w:w="2264" w:type="dxa"/>
          </w:tcPr>
          <w:p w:rsidR="00AE1F0E" w:rsidRPr="0076323A" w:rsidRDefault="00AE1F0E" w:rsidP="00D76C49">
            <w:pPr>
              <w:pStyle w:val="Bezriadkovania"/>
            </w:pPr>
            <w:r>
              <w:t>0</w:t>
            </w:r>
          </w:p>
        </w:tc>
      </w:tr>
      <w:tr w:rsidR="00AE1F0E" w:rsidRPr="0076323A" w:rsidTr="00D76C49">
        <w:tc>
          <w:tcPr>
            <w:tcW w:w="4608" w:type="dxa"/>
          </w:tcPr>
          <w:p w:rsidR="00AE1F0E" w:rsidRPr="0076323A" w:rsidRDefault="00AE1F0E" w:rsidP="00D76C49">
            <w:pPr>
              <w:pStyle w:val="Bezriadkovania"/>
            </w:pPr>
            <w:r w:rsidRPr="0076323A">
              <w:t>Dlhodobý hmotný majetok</w:t>
            </w:r>
          </w:p>
        </w:tc>
        <w:tc>
          <w:tcPr>
            <w:tcW w:w="2340" w:type="dxa"/>
          </w:tcPr>
          <w:p w:rsidR="00AE1F0E" w:rsidRPr="0076323A" w:rsidRDefault="00AE1F0E" w:rsidP="00D76C49">
            <w:pPr>
              <w:pStyle w:val="Bezriadkovania"/>
            </w:pPr>
            <w:r w:rsidRPr="0076323A">
              <w:t>318 322</w:t>
            </w:r>
          </w:p>
        </w:tc>
        <w:tc>
          <w:tcPr>
            <w:tcW w:w="2264" w:type="dxa"/>
          </w:tcPr>
          <w:p w:rsidR="00AE1F0E" w:rsidRPr="0076323A" w:rsidRDefault="00AE1F0E" w:rsidP="00D76C49">
            <w:pPr>
              <w:pStyle w:val="Bezriadkovania"/>
            </w:pPr>
            <w:r>
              <w:t>290 090</w:t>
            </w:r>
          </w:p>
        </w:tc>
      </w:tr>
      <w:tr w:rsidR="00AE1F0E" w:rsidRPr="0076323A" w:rsidTr="00D76C49">
        <w:tc>
          <w:tcPr>
            <w:tcW w:w="4608" w:type="dxa"/>
          </w:tcPr>
          <w:p w:rsidR="00AE1F0E" w:rsidRPr="0076323A" w:rsidRDefault="00AE1F0E" w:rsidP="00D76C49">
            <w:pPr>
              <w:pStyle w:val="Bezriadkovania"/>
            </w:pPr>
            <w:r w:rsidRPr="0076323A">
              <w:t>Dlhodobý finančný majetok</w:t>
            </w:r>
          </w:p>
        </w:tc>
        <w:tc>
          <w:tcPr>
            <w:tcW w:w="2340" w:type="dxa"/>
          </w:tcPr>
          <w:p w:rsidR="00AE1F0E" w:rsidRPr="0076323A" w:rsidRDefault="00AE1F0E" w:rsidP="00D76C49">
            <w:pPr>
              <w:pStyle w:val="Bezriadkovania"/>
            </w:pPr>
            <w:r w:rsidRPr="0076323A">
              <w:t>0</w:t>
            </w:r>
          </w:p>
        </w:tc>
        <w:tc>
          <w:tcPr>
            <w:tcW w:w="2264" w:type="dxa"/>
          </w:tcPr>
          <w:p w:rsidR="00AE1F0E" w:rsidRPr="0076323A" w:rsidRDefault="00AE1F0E" w:rsidP="00D76C49">
            <w:pPr>
              <w:pStyle w:val="Bezriadkovania"/>
            </w:pPr>
            <w:r>
              <w:t>0</w:t>
            </w:r>
          </w:p>
        </w:tc>
      </w:tr>
      <w:tr w:rsidR="00AE1F0E" w:rsidRPr="0076323A" w:rsidTr="00D76C49">
        <w:tc>
          <w:tcPr>
            <w:tcW w:w="4608" w:type="dxa"/>
          </w:tcPr>
          <w:p w:rsidR="00AE1F0E" w:rsidRPr="0076323A" w:rsidRDefault="00AE1F0E" w:rsidP="00D76C49">
            <w:pPr>
              <w:pStyle w:val="Bezriadkovania"/>
              <w:rPr>
                <w:b/>
                <w:bCs/>
              </w:rPr>
            </w:pPr>
            <w:r w:rsidRPr="0076323A">
              <w:rPr>
                <w:b/>
                <w:bCs/>
              </w:rPr>
              <w:t>Obežný majetok</w:t>
            </w:r>
          </w:p>
        </w:tc>
        <w:tc>
          <w:tcPr>
            <w:tcW w:w="2340" w:type="dxa"/>
          </w:tcPr>
          <w:p w:rsidR="00AE1F0E" w:rsidRPr="0076323A" w:rsidRDefault="00AE1F0E" w:rsidP="00D76C49">
            <w:pPr>
              <w:pStyle w:val="Bezriadkovania"/>
            </w:pPr>
            <w:r w:rsidRPr="0076323A">
              <w:t>78 503</w:t>
            </w:r>
          </w:p>
        </w:tc>
        <w:tc>
          <w:tcPr>
            <w:tcW w:w="2264" w:type="dxa"/>
          </w:tcPr>
          <w:p w:rsidR="00AE1F0E" w:rsidRPr="0076323A" w:rsidRDefault="00AE1F0E" w:rsidP="00D76C49">
            <w:pPr>
              <w:pStyle w:val="Bezriadkovania"/>
            </w:pPr>
            <w:r>
              <w:t>57 275</w:t>
            </w:r>
          </w:p>
        </w:tc>
      </w:tr>
      <w:tr w:rsidR="00AE1F0E" w:rsidRPr="0076323A" w:rsidTr="00D76C49">
        <w:tc>
          <w:tcPr>
            <w:tcW w:w="4608" w:type="dxa"/>
          </w:tcPr>
          <w:p w:rsidR="00AE1F0E" w:rsidRPr="0076323A" w:rsidRDefault="00AE1F0E" w:rsidP="00D76C49">
            <w:pPr>
              <w:pStyle w:val="Bezriadkovania"/>
            </w:pPr>
            <w:r w:rsidRPr="0076323A">
              <w:t>Zásoby</w:t>
            </w:r>
          </w:p>
        </w:tc>
        <w:tc>
          <w:tcPr>
            <w:tcW w:w="2340" w:type="dxa"/>
          </w:tcPr>
          <w:p w:rsidR="00AE1F0E" w:rsidRPr="0076323A" w:rsidRDefault="00AE1F0E" w:rsidP="00D76C49">
            <w:pPr>
              <w:pStyle w:val="Bezriadkovania"/>
            </w:pPr>
            <w:r w:rsidRPr="0076323A">
              <w:t>5 087</w:t>
            </w:r>
          </w:p>
        </w:tc>
        <w:tc>
          <w:tcPr>
            <w:tcW w:w="2264" w:type="dxa"/>
          </w:tcPr>
          <w:p w:rsidR="00AE1F0E" w:rsidRPr="0076323A" w:rsidRDefault="00AE1F0E" w:rsidP="00D76C49">
            <w:pPr>
              <w:pStyle w:val="Bezriadkovania"/>
            </w:pPr>
            <w:r>
              <w:t>4 968</w:t>
            </w:r>
          </w:p>
        </w:tc>
      </w:tr>
      <w:tr w:rsidR="00AE1F0E" w:rsidRPr="0076323A" w:rsidTr="00D76C49">
        <w:tc>
          <w:tcPr>
            <w:tcW w:w="4608" w:type="dxa"/>
          </w:tcPr>
          <w:p w:rsidR="00AE1F0E" w:rsidRPr="0076323A" w:rsidRDefault="00AE1F0E" w:rsidP="00D76C49">
            <w:pPr>
              <w:pStyle w:val="Bezriadkovania"/>
            </w:pPr>
            <w:r w:rsidRPr="0076323A">
              <w:t>Krátkodobé pohľadávky</w:t>
            </w:r>
          </w:p>
        </w:tc>
        <w:tc>
          <w:tcPr>
            <w:tcW w:w="2340" w:type="dxa"/>
          </w:tcPr>
          <w:p w:rsidR="00AE1F0E" w:rsidRPr="0076323A" w:rsidRDefault="00AE1F0E" w:rsidP="00D76C49">
            <w:pPr>
              <w:pStyle w:val="Bezriadkovania"/>
            </w:pPr>
            <w:r w:rsidRPr="0076323A">
              <w:t>21 892</w:t>
            </w:r>
          </w:p>
        </w:tc>
        <w:tc>
          <w:tcPr>
            <w:tcW w:w="2264" w:type="dxa"/>
          </w:tcPr>
          <w:p w:rsidR="00AE1F0E" w:rsidRPr="0076323A" w:rsidRDefault="00AE1F0E" w:rsidP="00D76C49">
            <w:pPr>
              <w:pStyle w:val="Bezriadkovania"/>
            </w:pPr>
            <w:r>
              <w:t>26 659</w:t>
            </w:r>
          </w:p>
        </w:tc>
      </w:tr>
      <w:tr w:rsidR="00AE1F0E" w:rsidRPr="0076323A" w:rsidTr="00D76C49">
        <w:tc>
          <w:tcPr>
            <w:tcW w:w="4608" w:type="dxa"/>
          </w:tcPr>
          <w:p w:rsidR="00AE1F0E" w:rsidRPr="0076323A" w:rsidRDefault="00AE1F0E" w:rsidP="00D76C49">
            <w:pPr>
              <w:pStyle w:val="Bezriadkovania"/>
            </w:pPr>
            <w:r w:rsidRPr="0076323A">
              <w:t>Finančné účty</w:t>
            </w:r>
          </w:p>
        </w:tc>
        <w:tc>
          <w:tcPr>
            <w:tcW w:w="2340" w:type="dxa"/>
          </w:tcPr>
          <w:p w:rsidR="00AE1F0E" w:rsidRPr="0076323A" w:rsidRDefault="00AE1F0E" w:rsidP="00D76C49">
            <w:pPr>
              <w:pStyle w:val="Bezriadkovania"/>
            </w:pPr>
            <w:r w:rsidRPr="0076323A">
              <w:t>51 524</w:t>
            </w:r>
          </w:p>
        </w:tc>
        <w:tc>
          <w:tcPr>
            <w:tcW w:w="2264" w:type="dxa"/>
          </w:tcPr>
          <w:p w:rsidR="00AE1F0E" w:rsidRPr="0076323A" w:rsidRDefault="00AE1F0E" w:rsidP="00D76C49">
            <w:pPr>
              <w:pStyle w:val="Bezriadkovania"/>
            </w:pPr>
            <w:r>
              <w:t>25 648</w:t>
            </w:r>
          </w:p>
        </w:tc>
      </w:tr>
      <w:tr w:rsidR="00AE1F0E" w:rsidRPr="0076323A" w:rsidTr="00D76C49">
        <w:tc>
          <w:tcPr>
            <w:tcW w:w="4608" w:type="dxa"/>
          </w:tcPr>
          <w:p w:rsidR="00AE1F0E" w:rsidRPr="0076323A" w:rsidRDefault="00AE1F0E" w:rsidP="00D76C49">
            <w:pPr>
              <w:pStyle w:val="Bezriadkovania"/>
              <w:rPr>
                <w:b/>
                <w:bCs/>
              </w:rPr>
            </w:pPr>
            <w:r w:rsidRPr="0076323A">
              <w:rPr>
                <w:b/>
                <w:bCs/>
              </w:rPr>
              <w:t>Časové rozlíšenie aktív</w:t>
            </w:r>
          </w:p>
        </w:tc>
        <w:tc>
          <w:tcPr>
            <w:tcW w:w="2340" w:type="dxa"/>
          </w:tcPr>
          <w:p w:rsidR="00AE1F0E" w:rsidRPr="0076323A" w:rsidRDefault="00AE1F0E" w:rsidP="00D76C49">
            <w:pPr>
              <w:pStyle w:val="Bezriadkovania"/>
            </w:pPr>
            <w:r w:rsidRPr="0076323A">
              <w:t>1 386</w:t>
            </w:r>
          </w:p>
        </w:tc>
        <w:tc>
          <w:tcPr>
            <w:tcW w:w="2264" w:type="dxa"/>
          </w:tcPr>
          <w:p w:rsidR="00AE1F0E" w:rsidRPr="0076323A" w:rsidRDefault="00AE1F0E" w:rsidP="00D76C49">
            <w:pPr>
              <w:pStyle w:val="Bezriadkovania"/>
            </w:pPr>
            <w:r>
              <w:t>1 413</w:t>
            </w:r>
          </w:p>
        </w:tc>
      </w:tr>
      <w:tr w:rsidR="00AE1F0E" w:rsidRPr="0076323A" w:rsidTr="00D76C49">
        <w:tc>
          <w:tcPr>
            <w:tcW w:w="4608" w:type="dxa"/>
          </w:tcPr>
          <w:p w:rsidR="00AE1F0E" w:rsidRPr="0076323A" w:rsidRDefault="00AE1F0E" w:rsidP="00D76C49">
            <w:pPr>
              <w:pStyle w:val="Bezriadkovania"/>
            </w:pPr>
            <w:r w:rsidRPr="0076323A">
              <w:rPr>
                <w:b/>
                <w:bCs/>
              </w:rPr>
              <w:t>Pasíva</w:t>
            </w:r>
          </w:p>
        </w:tc>
        <w:tc>
          <w:tcPr>
            <w:tcW w:w="2340" w:type="dxa"/>
          </w:tcPr>
          <w:p w:rsidR="00AE1F0E" w:rsidRPr="0076323A" w:rsidRDefault="00AE1F0E" w:rsidP="00D76C49">
            <w:pPr>
              <w:pStyle w:val="Bezriadkovania"/>
            </w:pPr>
            <w:r w:rsidRPr="0076323A">
              <w:t>398 211</w:t>
            </w:r>
          </w:p>
        </w:tc>
        <w:tc>
          <w:tcPr>
            <w:tcW w:w="2264" w:type="dxa"/>
          </w:tcPr>
          <w:p w:rsidR="00AE1F0E" w:rsidRPr="0076323A" w:rsidRDefault="00AE1F0E" w:rsidP="00D76C49">
            <w:pPr>
              <w:pStyle w:val="Bezriadkovania"/>
            </w:pPr>
            <w:r>
              <w:t>348 778</w:t>
            </w:r>
          </w:p>
        </w:tc>
      </w:tr>
      <w:tr w:rsidR="00AE1F0E" w:rsidRPr="0076323A" w:rsidTr="00D76C49">
        <w:tc>
          <w:tcPr>
            <w:tcW w:w="4608" w:type="dxa"/>
          </w:tcPr>
          <w:p w:rsidR="00AE1F0E" w:rsidRPr="0076323A" w:rsidRDefault="00AE1F0E" w:rsidP="00D76C49">
            <w:pPr>
              <w:pStyle w:val="Bezriadkovania"/>
            </w:pPr>
            <w:r w:rsidRPr="0076323A">
              <w:rPr>
                <w:b/>
                <w:bCs/>
              </w:rPr>
              <w:t>Vlastné imanie</w:t>
            </w:r>
          </w:p>
        </w:tc>
        <w:tc>
          <w:tcPr>
            <w:tcW w:w="2340" w:type="dxa"/>
          </w:tcPr>
          <w:p w:rsidR="00AE1F0E" w:rsidRPr="0076323A" w:rsidRDefault="00AE1F0E" w:rsidP="00D76C49">
            <w:pPr>
              <w:pStyle w:val="Bezriadkovania"/>
            </w:pPr>
            <w:r w:rsidRPr="0076323A">
              <w:t>336 393</w:t>
            </w:r>
          </w:p>
        </w:tc>
        <w:tc>
          <w:tcPr>
            <w:tcW w:w="2264" w:type="dxa"/>
          </w:tcPr>
          <w:p w:rsidR="00AE1F0E" w:rsidRPr="0076323A" w:rsidRDefault="00AE1F0E" w:rsidP="00D76C49">
            <w:pPr>
              <w:pStyle w:val="Bezriadkovania"/>
            </w:pPr>
            <w:r>
              <w:t>304 356</w:t>
            </w:r>
          </w:p>
        </w:tc>
      </w:tr>
      <w:tr w:rsidR="00AE1F0E" w:rsidRPr="0076323A" w:rsidTr="00D76C49">
        <w:tc>
          <w:tcPr>
            <w:tcW w:w="4608" w:type="dxa"/>
          </w:tcPr>
          <w:p w:rsidR="00AE1F0E" w:rsidRPr="0076323A" w:rsidRDefault="00AE1F0E" w:rsidP="00D76C49">
            <w:pPr>
              <w:pStyle w:val="Bezriadkovania"/>
              <w:rPr>
                <w:b/>
                <w:bCs/>
              </w:rPr>
            </w:pPr>
            <w:r w:rsidRPr="0076323A">
              <w:t>Základné imanie</w:t>
            </w:r>
          </w:p>
        </w:tc>
        <w:tc>
          <w:tcPr>
            <w:tcW w:w="2340" w:type="dxa"/>
          </w:tcPr>
          <w:p w:rsidR="00AE1F0E" w:rsidRPr="0076323A" w:rsidRDefault="00AE1F0E" w:rsidP="00D76C49">
            <w:pPr>
              <w:pStyle w:val="Bezriadkovania"/>
            </w:pPr>
            <w:r w:rsidRPr="0076323A">
              <w:t xml:space="preserve">290 126 </w:t>
            </w:r>
          </w:p>
        </w:tc>
        <w:tc>
          <w:tcPr>
            <w:tcW w:w="2264" w:type="dxa"/>
          </w:tcPr>
          <w:p w:rsidR="00AE1F0E" w:rsidRPr="0076323A" w:rsidRDefault="00AE1F0E" w:rsidP="00D76C49">
            <w:pPr>
              <w:pStyle w:val="Bezriadkovania"/>
            </w:pPr>
            <w:r>
              <w:t>290 126</w:t>
            </w:r>
          </w:p>
        </w:tc>
      </w:tr>
      <w:tr w:rsidR="00AE1F0E" w:rsidRPr="0076323A" w:rsidTr="00D76C49">
        <w:tc>
          <w:tcPr>
            <w:tcW w:w="4608" w:type="dxa"/>
          </w:tcPr>
          <w:p w:rsidR="00AE1F0E" w:rsidRPr="0076323A" w:rsidRDefault="00AE1F0E" w:rsidP="00D76C49">
            <w:pPr>
              <w:pStyle w:val="Bezriadkovania"/>
              <w:rPr>
                <w:b/>
                <w:bCs/>
              </w:rPr>
            </w:pPr>
            <w:r w:rsidRPr="0076323A">
              <w:t>Ostatné kapitálové fondy</w:t>
            </w:r>
          </w:p>
        </w:tc>
        <w:tc>
          <w:tcPr>
            <w:tcW w:w="2340" w:type="dxa"/>
          </w:tcPr>
          <w:p w:rsidR="00AE1F0E" w:rsidRPr="0076323A" w:rsidRDefault="00AE1F0E" w:rsidP="00D76C49">
            <w:pPr>
              <w:pStyle w:val="Bezriadkovania"/>
            </w:pPr>
            <w:r w:rsidRPr="0076323A">
              <w:t>0</w:t>
            </w:r>
          </w:p>
        </w:tc>
        <w:tc>
          <w:tcPr>
            <w:tcW w:w="2264" w:type="dxa"/>
          </w:tcPr>
          <w:p w:rsidR="00AE1F0E" w:rsidRPr="0076323A" w:rsidRDefault="00AE1F0E" w:rsidP="00D76C49">
            <w:pPr>
              <w:pStyle w:val="Bezriadkovania"/>
            </w:pPr>
            <w:r>
              <w:t>0</w:t>
            </w:r>
          </w:p>
        </w:tc>
      </w:tr>
      <w:tr w:rsidR="00AE1F0E" w:rsidRPr="0076323A" w:rsidTr="00D76C49">
        <w:tc>
          <w:tcPr>
            <w:tcW w:w="4608" w:type="dxa"/>
          </w:tcPr>
          <w:p w:rsidR="00AE1F0E" w:rsidRPr="0076323A" w:rsidRDefault="00AE1F0E" w:rsidP="00D76C49">
            <w:pPr>
              <w:pStyle w:val="Bezriadkovania"/>
            </w:pPr>
            <w:r w:rsidRPr="0076323A">
              <w:t>Zákonné rezervné fondy</w:t>
            </w:r>
          </w:p>
        </w:tc>
        <w:tc>
          <w:tcPr>
            <w:tcW w:w="2340" w:type="dxa"/>
          </w:tcPr>
          <w:p w:rsidR="00AE1F0E" w:rsidRPr="0076323A" w:rsidRDefault="00AE1F0E" w:rsidP="00D76C49">
            <w:pPr>
              <w:pStyle w:val="Bezriadkovania"/>
            </w:pPr>
            <w:r w:rsidRPr="0076323A">
              <w:t>26 316</w:t>
            </w:r>
          </w:p>
        </w:tc>
        <w:tc>
          <w:tcPr>
            <w:tcW w:w="2264" w:type="dxa"/>
          </w:tcPr>
          <w:p w:rsidR="00AE1F0E" w:rsidRPr="0076323A" w:rsidRDefault="00AE1F0E" w:rsidP="00D76C49">
            <w:pPr>
              <w:pStyle w:val="Bezriadkovania"/>
            </w:pPr>
            <w:r>
              <w:t>0</w:t>
            </w:r>
          </w:p>
        </w:tc>
      </w:tr>
      <w:tr w:rsidR="00AE1F0E" w:rsidRPr="0076323A" w:rsidTr="00D76C49">
        <w:tc>
          <w:tcPr>
            <w:tcW w:w="4608" w:type="dxa"/>
          </w:tcPr>
          <w:p w:rsidR="00AE1F0E" w:rsidRPr="0076323A" w:rsidRDefault="00AE1F0E" w:rsidP="00D76C49">
            <w:pPr>
              <w:pStyle w:val="Bezriadkovania"/>
            </w:pPr>
            <w:r w:rsidRPr="0076323A">
              <w:t>HV minulých rokov</w:t>
            </w:r>
          </w:p>
        </w:tc>
        <w:tc>
          <w:tcPr>
            <w:tcW w:w="2340" w:type="dxa"/>
          </w:tcPr>
          <w:p w:rsidR="00AE1F0E" w:rsidRPr="0076323A" w:rsidRDefault="00AE1F0E" w:rsidP="00D76C49">
            <w:pPr>
              <w:pStyle w:val="Bezriadkovania"/>
            </w:pPr>
            <w:r w:rsidRPr="0076323A">
              <w:t>18 026</w:t>
            </w:r>
          </w:p>
        </w:tc>
        <w:tc>
          <w:tcPr>
            <w:tcW w:w="2264" w:type="dxa"/>
          </w:tcPr>
          <w:p w:rsidR="00AE1F0E" w:rsidRPr="0076323A" w:rsidRDefault="00AE1F0E" w:rsidP="00D76C49">
            <w:pPr>
              <w:pStyle w:val="Bezriadkovania"/>
            </w:pPr>
            <w:r>
              <w:t>40 374</w:t>
            </w:r>
          </w:p>
        </w:tc>
      </w:tr>
      <w:tr w:rsidR="00AE1F0E" w:rsidRPr="0076323A" w:rsidTr="00D76C49">
        <w:tc>
          <w:tcPr>
            <w:tcW w:w="4608" w:type="dxa"/>
          </w:tcPr>
          <w:p w:rsidR="00AE1F0E" w:rsidRPr="0076323A" w:rsidRDefault="00AE1F0E" w:rsidP="00D76C49">
            <w:pPr>
              <w:pStyle w:val="Bezriadkovania"/>
            </w:pPr>
            <w:r w:rsidRPr="0076323A">
              <w:t>HV bežného obdobia</w:t>
            </w:r>
          </w:p>
        </w:tc>
        <w:tc>
          <w:tcPr>
            <w:tcW w:w="2340" w:type="dxa"/>
          </w:tcPr>
          <w:p w:rsidR="00AE1F0E" w:rsidRPr="0076323A" w:rsidRDefault="00AE1F0E" w:rsidP="00D76C49">
            <w:pPr>
              <w:pStyle w:val="Bezriadkovania"/>
            </w:pPr>
            <w:r w:rsidRPr="0076323A">
              <w:t>1 925</w:t>
            </w:r>
          </w:p>
        </w:tc>
        <w:tc>
          <w:tcPr>
            <w:tcW w:w="2264" w:type="dxa"/>
          </w:tcPr>
          <w:p w:rsidR="00AE1F0E" w:rsidRPr="0076323A" w:rsidRDefault="00AE1F0E" w:rsidP="00D76C49">
            <w:pPr>
              <w:pStyle w:val="Bezriadkovania"/>
            </w:pPr>
            <w:r>
              <w:t>-26 144</w:t>
            </w:r>
          </w:p>
        </w:tc>
      </w:tr>
      <w:tr w:rsidR="00AE1F0E" w:rsidRPr="0076323A" w:rsidTr="00D76C49">
        <w:tc>
          <w:tcPr>
            <w:tcW w:w="4608" w:type="dxa"/>
          </w:tcPr>
          <w:p w:rsidR="00AE1F0E" w:rsidRPr="0076323A" w:rsidRDefault="00AE1F0E" w:rsidP="00D76C49">
            <w:pPr>
              <w:pStyle w:val="Bezriadkovania"/>
            </w:pPr>
            <w:r w:rsidRPr="0076323A">
              <w:rPr>
                <w:b/>
                <w:bCs/>
              </w:rPr>
              <w:t>Záväzky</w:t>
            </w:r>
          </w:p>
        </w:tc>
        <w:tc>
          <w:tcPr>
            <w:tcW w:w="2340" w:type="dxa"/>
          </w:tcPr>
          <w:p w:rsidR="00AE1F0E" w:rsidRPr="0076323A" w:rsidRDefault="00AE1F0E" w:rsidP="00D76C49">
            <w:pPr>
              <w:pStyle w:val="Bezriadkovania"/>
            </w:pPr>
            <w:r w:rsidRPr="0076323A">
              <w:t>61 587</w:t>
            </w:r>
          </w:p>
        </w:tc>
        <w:tc>
          <w:tcPr>
            <w:tcW w:w="2264" w:type="dxa"/>
          </w:tcPr>
          <w:p w:rsidR="00AE1F0E" w:rsidRPr="0076323A" w:rsidRDefault="00AE1F0E" w:rsidP="00D76C49">
            <w:pPr>
              <w:pStyle w:val="Bezriadkovania"/>
            </w:pPr>
            <w:r>
              <w:t>44 191</w:t>
            </w:r>
          </w:p>
        </w:tc>
      </w:tr>
      <w:tr w:rsidR="00AE1F0E" w:rsidRPr="0076323A" w:rsidTr="00D76C49">
        <w:tc>
          <w:tcPr>
            <w:tcW w:w="4608" w:type="dxa"/>
          </w:tcPr>
          <w:p w:rsidR="00AE1F0E" w:rsidRPr="0076323A" w:rsidRDefault="00AE1F0E" w:rsidP="00D76C49">
            <w:pPr>
              <w:pStyle w:val="Bezriadkovania"/>
            </w:pPr>
            <w:r w:rsidRPr="0076323A">
              <w:t>Rezervy</w:t>
            </w:r>
          </w:p>
        </w:tc>
        <w:tc>
          <w:tcPr>
            <w:tcW w:w="2340" w:type="dxa"/>
          </w:tcPr>
          <w:p w:rsidR="00AE1F0E" w:rsidRPr="0076323A" w:rsidRDefault="00AE1F0E" w:rsidP="00D76C49">
            <w:pPr>
              <w:pStyle w:val="Bezriadkovania"/>
            </w:pPr>
            <w:r w:rsidRPr="0076323A">
              <w:t>23 892</w:t>
            </w:r>
          </w:p>
        </w:tc>
        <w:tc>
          <w:tcPr>
            <w:tcW w:w="2264" w:type="dxa"/>
          </w:tcPr>
          <w:p w:rsidR="00AE1F0E" w:rsidRPr="0076323A" w:rsidRDefault="00AE1F0E" w:rsidP="00D76C49">
            <w:pPr>
              <w:pStyle w:val="Bezriadkovania"/>
            </w:pPr>
            <w:r>
              <w:t>8 391</w:t>
            </w:r>
          </w:p>
        </w:tc>
      </w:tr>
      <w:tr w:rsidR="00AE1F0E" w:rsidRPr="0076323A" w:rsidTr="00D76C49">
        <w:tc>
          <w:tcPr>
            <w:tcW w:w="4608" w:type="dxa"/>
          </w:tcPr>
          <w:p w:rsidR="00AE1F0E" w:rsidRPr="0076323A" w:rsidRDefault="00AE1F0E" w:rsidP="00D76C49">
            <w:pPr>
              <w:pStyle w:val="Bezriadkovania"/>
              <w:rPr>
                <w:b/>
                <w:bCs/>
              </w:rPr>
            </w:pPr>
            <w:r w:rsidRPr="0076323A">
              <w:t>Dlhodobé záväzky</w:t>
            </w:r>
          </w:p>
        </w:tc>
        <w:tc>
          <w:tcPr>
            <w:tcW w:w="2340" w:type="dxa"/>
          </w:tcPr>
          <w:p w:rsidR="00AE1F0E" w:rsidRPr="0076323A" w:rsidRDefault="00AE1F0E" w:rsidP="00D76C49">
            <w:pPr>
              <w:pStyle w:val="Bezriadkovania"/>
            </w:pPr>
            <w:r w:rsidRPr="0076323A">
              <w:t>2 335</w:t>
            </w:r>
          </w:p>
        </w:tc>
        <w:tc>
          <w:tcPr>
            <w:tcW w:w="2264" w:type="dxa"/>
          </w:tcPr>
          <w:p w:rsidR="00AE1F0E" w:rsidRPr="0076323A" w:rsidRDefault="00AE1F0E" w:rsidP="00D76C49">
            <w:pPr>
              <w:pStyle w:val="Bezriadkovania"/>
            </w:pPr>
            <w:r>
              <w:t>1 266</w:t>
            </w:r>
          </w:p>
        </w:tc>
      </w:tr>
      <w:tr w:rsidR="00AE1F0E" w:rsidRPr="0076323A" w:rsidTr="00D76C49">
        <w:tc>
          <w:tcPr>
            <w:tcW w:w="4608" w:type="dxa"/>
          </w:tcPr>
          <w:p w:rsidR="00AE1F0E" w:rsidRPr="0076323A" w:rsidRDefault="00AE1F0E" w:rsidP="00D76C49">
            <w:pPr>
              <w:pStyle w:val="Bezriadkovania"/>
            </w:pPr>
            <w:r w:rsidRPr="0076323A">
              <w:t>Krátkodobé záväzky</w:t>
            </w:r>
          </w:p>
        </w:tc>
        <w:tc>
          <w:tcPr>
            <w:tcW w:w="2340" w:type="dxa"/>
          </w:tcPr>
          <w:p w:rsidR="00AE1F0E" w:rsidRPr="0076323A" w:rsidRDefault="00AE1F0E" w:rsidP="00D76C49">
            <w:pPr>
              <w:pStyle w:val="Bezriadkovania"/>
            </w:pPr>
            <w:r w:rsidRPr="0076323A">
              <w:t>35 360</w:t>
            </w:r>
          </w:p>
        </w:tc>
        <w:tc>
          <w:tcPr>
            <w:tcW w:w="2264" w:type="dxa"/>
          </w:tcPr>
          <w:p w:rsidR="00AE1F0E" w:rsidRPr="0076323A" w:rsidRDefault="00AE1F0E" w:rsidP="00D76C49">
            <w:pPr>
              <w:pStyle w:val="Bezriadkovania"/>
            </w:pPr>
            <w:r>
              <w:t>34 534</w:t>
            </w:r>
          </w:p>
        </w:tc>
      </w:tr>
      <w:tr w:rsidR="00AE1F0E" w:rsidRPr="0076323A" w:rsidTr="00D76C49">
        <w:tc>
          <w:tcPr>
            <w:tcW w:w="4608" w:type="dxa"/>
          </w:tcPr>
          <w:p w:rsidR="00AE1F0E" w:rsidRPr="0076323A" w:rsidRDefault="00AE1F0E" w:rsidP="00D76C49">
            <w:pPr>
              <w:pStyle w:val="Bezriadkovania"/>
            </w:pPr>
            <w:r w:rsidRPr="0076323A">
              <w:t>Úvery</w:t>
            </w:r>
          </w:p>
        </w:tc>
        <w:tc>
          <w:tcPr>
            <w:tcW w:w="2340" w:type="dxa"/>
          </w:tcPr>
          <w:p w:rsidR="00AE1F0E" w:rsidRPr="0076323A" w:rsidRDefault="00AE1F0E" w:rsidP="00D76C49">
            <w:pPr>
              <w:pStyle w:val="Bezriadkovania"/>
            </w:pPr>
            <w:r w:rsidRPr="0076323A">
              <w:t>0</w:t>
            </w:r>
          </w:p>
        </w:tc>
        <w:tc>
          <w:tcPr>
            <w:tcW w:w="2264" w:type="dxa"/>
          </w:tcPr>
          <w:p w:rsidR="00AE1F0E" w:rsidRPr="0076323A" w:rsidRDefault="00AE1F0E" w:rsidP="00D76C49">
            <w:pPr>
              <w:pStyle w:val="Bezriadkovania"/>
            </w:pPr>
            <w:r>
              <w:t>0</w:t>
            </w:r>
          </w:p>
        </w:tc>
      </w:tr>
      <w:tr w:rsidR="00AE1F0E" w:rsidRPr="0076323A" w:rsidTr="00D76C49">
        <w:tc>
          <w:tcPr>
            <w:tcW w:w="4608" w:type="dxa"/>
          </w:tcPr>
          <w:p w:rsidR="00AE1F0E" w:rsidRPr="0076323A" w:rsidRDefault="00AE1F0E" w:rsidP="00D76C49">
            <w:pPr>
              <w:pStyle w:val="Bezriadkovania"/>
            </w:pPr>
            <w:r w:rsidRPr="0076323A">
              <w:rPr>
                <w:b/>
                <w:bCs/>
              </w:rPr>
              <w:t>Časové rozlíšenie pasív</w:t>
            </w:r>
          </w:p>
        </w:tc>
        <w:tc>
          <w:tcPr>
            <w:tcW w:w="2340" w:type="dxa"/>
          </w:tcPr>
          <w:p w:rsidR="00AE1F0E" w:rsidRPr="0076323A" w:rsidRDefault="00AE1F0E" w:rsidP="00D76C49">
            <w:pPr>
              <w:pStyle w:val="Bezriadkovania"/>
            </w:pPr>
            <w:r w:rsidRPr="0076323A">
              <w:t>231</w:t>
            </w:r>
          </w:p>
        </w:tc>
        <w:tc>
          <w:tcPr>
            <w:tcW w:w="2264" w:type="dxa"/>
          </w:tcPr>
          <w:p w:rsidR="00AE1F0E" w:rsidRPr="0076323A" w:rsidRDefault="00AE1F0E" w:rsidP="00D76C49">
            <w:pPr>
              <w:pStyle w:val="Bezriadkovania"/>
            </w:pPr>
            <w:r>
              <w:t>231</w:t>
            </w:r>
          </w:p>
        </w:tc>
      </w:tr>
      <w:tr w:rsidR="00AE1F0E" w:rsidRPr="0076323A" w:rsidTr="00D76C49">
        <w:tc>
          <w:tcPr>
            <w:tcW w:w="4608" w:type="dxa"/>
          </w:tcPr>
          <w:p w:rsidR="00AE1F0E" w:rsidRPr="0076323A" w:rsidRDefault="00AE1F0E" w:rsidP="00D76C49">
            <w:pPr>
              <w:pStyle w:val="Bezriadkovania"/>
            </w:pPr>
            <w:r w:rsidRPr="0076323A">
              <w:rPr>
                <w:b/>
                <w:bCs/>
              </w:rPr>
              <w:t xml:space="preserve">Výkaz ziskov a strát </w:t>
            </w:r>
            <w:r w:rsidRPr="0076323A">
              <w:rPr>
                <w:b/>
                <w:bCs/>
                <w:lang w:val="en-US"/>
              </w:rPr>
              <w:t>(</w:t>
            </w:r>
            <w:r w:rsidRPr="0076323A">
              <w:rPr>
                <w:b/>
                <w:bCs/>
              </w:rPr>
              <w:t>v €)</w:t>
            </w:r>
          </w:p>
        </w:tc>
        <w:tc>
          <w:tcPr>
            <w:tcW w:w="2340" w:type="dxa"/>
          </w:tcPr>
          <w:p w:rsidR="00AE1F0E" w:rsidRPr="0076323A" w:rsidRDefault="00AE1F0E" w:rsidP="00D76C49">
            <w:pPr>
              <w:pStyle w:val="Bezriadkovania"/>
            </w:pPr>
          </w:p>
        </w:tc>
        <w:tc>
          <w:tcPr>
            <w:tcW w:w="2264" w:type="dxa"/>
          </w:tcPr>
          <w:p w:rsidR="00AE1F0E" w:rsidRPr="0076323A" w:rsidRDefault="00AE1F0E" w:rsidP="00D76C49">
            <w:pPr>
              <w:pStyle w:val="Bezriadkovania"/>
            </w:pPr>
          </w:p>
        </w:tc>
      </w:tr>
      <w:tr w:rsidR="00AE1F0E" w:rsidRPr="0076323A" w:rsidTr="00D76C49">
        <w:tc>
          <w:tcPr>
            <w:tcW w:w="4608" w:type="dxa"/>
          </w:tcPr>
          <w:p w:rsidR="00AE1F0E" w:rsidRPr="0076323A" w:rsidRDefault="00AE1F0E" w:rsidP="00D76C49">
            <w:pPr>
              <w:pStyle w:val="Bezriadkovania"/>
            </w:pPr>
            <w:r w:rsidRPr="0076323A">
              <w:rPr>
                <w:b/>
                <w:bCs/>
              </w:rPr>
              <w:t>Výnosy z hosp. činnosti spolu</w:t>
            </w:r>
          </w:p>
        </w:tc>
        <w:tc>
          <w:tcPr>
            <w:tcW w:w="2340" w:type="dxa"/>
          </w:tcPr>
          <w:p w:rsidR="00AE1F0E" w:rsidRPr="0076323A" w:rsidRDefault="00AE1F0E" w:rsidP="00D76C49">
            <w:pPr>
              <w:pStyle w:val="Bezriadkovania"/>
            </w:pPr>
            <w:r w:rsidRPr="0076323A">
              <w:rPr>
                <w:b/>
              </w:rPr>
              <w:t>417 132</w:t>
            </w:r>
          </w:p>
        </w:tc>
        <w:tc>
          <w:tcPr>
            <w:tcW w:w="2264" w:type="dxa"/>
          </w:tcPr>
          <w:p w:rsidR="00AE1F0E" w:rsidRPr="00AF53DF" w:rsidRDefault="00AE1F0E" w:rsidP="00D76C49">
            <w:pPr>
              <w:pStyle w:val="Bezriadkovania"/>
              <w:rPr>
                <w:b/>
              </w:rPr>
            </w:pPr>
            <w:r w:rsidRPr="00AF53DF">
              <w:rPr>
                <w:b/>
              </w:rPr>
              <w:t>374 177</w:t>
            </w:r>
          </w:p>
        </w:tc>
      </w:tr>
      <w:tr w:rsidR="00AE1F0E" w:rsidRPr="0076323A" w:rsidTr="00D76C49">
        <w:tc>
          <w:tcPr>
            <w:tcW w:w="4608" w:type="dxa"/>
          </w:tcPr>
          <w:p w:rsidR="00AE1F0E" w:rsidRPr="0076323A" w:rsidRDefault="00AE1F0E" w:rsidP="00D76C49">
            <w:pPr>
              <w:pStyle w:val="Bezriadkovania"/>
              <w:rPr>
                <w:b/>
                <w:bCs/>
              </w:rPr>
            </w:pPr>
            <w:r w:rsidRPr="0076323A">
              <w:rPr>
                <w:bCs/>
              </w:rPr>
              <w:t>Tržby z predaja tovaru</w:t>
            </w:r>
          </w:p>
        </w:tc>
        <w:tc>
          <w:tcPr>
            <w:tcW w:w="2340" w:type="dxa"/>
          </w:tcPr>
          <w:p w:rsidR="00AE1F0E" w:rsidRPr="0076323A" w:rsidRDefault="00AE1F0E" w:rsidP="00D76C49">
            <w:pPr>
              <w:pStyle w:val="Bezriadkovania"/>
            </w:pPr>
            <w:r w:rsidRPr="0076323A">
              <w:t>6 229</w:t>
            </w:r>
          </w:p>
        </w:tc>
        <w:tc>
          <w:tcPr>
            <w:tcW w:w="2264" w:type="dxa"/>
          </w:tcPr>
          <w:p w:rsidR="00AE1F0E" w:rsidRPr="0076323A" w:rsidRDefault="00AE1F0E" w:rsidP="00D76C49">
            <w:pPr>
              <w:pStyle w:val="Bezriadkovania"/>
            </w:pPr>
            <w:r>
              <w:t>737</w:t>
            </w:r>
          </w:p>
        </w:tc>
      </w:tr>
      <w:tr w:rsidR="00AE1F0E" w:rsidRPr="0076323A" w:rsidTr="00D76C49">
        <w:tc>
          <w:tcPr>
            <w:tcW w:w="4608" w:type="dxa"/>
          </w:tcPr>
          <w:p w:rsidR="00AE1F0E" w:rsidRPr="0076323A" w:rsidRDefault="00AE1F0E" w:rsidP="00D76C49">
            <w:pPr>
              <w:pStyle w:val="Bezriadkovania"/>
            </w:pPr>
            <w:r w:rsidRPr="0076323A">
              <w:rPr>
                <w:bCs/>
              </w:rPr>
              <w:t>Tržby z predaja vlastných výrobkov</w:t>
            </w:r>
          </w:p>
        </w:tc>
        <w:tc>
          <w:tcPr>
            <w:tcW w:w="2340" w:type="dxa"/>
          </w:tcPr>
          <w:p w:rsidR="00AE1F0E" w:rsidRPr="0076323A" w:rsidRDefault="00AE1F0E" w:rsidP="00D76C49">
            <w:pPr>
              <w:pStyle w:val="Bezriadkovania"/>
            </w:pPr>
            <w:r w:rsidRPr="0076323A">
              <w:t>317 630</w:t>
            </w:r>
          </w:p>
        </w:tc>
        <w:tc>
          <w:tcPr>
            <w:tcW w:w="2264" w:type="dxa"/>
          </w:tcPr>
          <w:p w:rsidR="00AE1F0E" w:rsidRPr="0076323A" w:rsidRDefault="00AE1F0E" w:rsidP="00D76C49">
            <w:pPr>
              <w:pStyle w:val="Bezriadkovania"/>
            </w:pPr>
            <w:r>
              <w:t>280 320</w:t>
            </w:r>
          </w:p>
        </w:tc>
      </w:tr>
      <w:tr w:rsidR="00AE1F0E" w:rsidRPr="0076323A" w:rsidTr="00D76C49">
        <w:tc>
          <w:tcPr>
            <w:tcW w:w="4608" w:type="dxa"/>
          </w:tcPr>
          <w:p w:rsidR="00AE1F0E" w:rsidRPr="0076323A" w:rsidRDefault="00AE1F0E" w:rsidP="00D76C49">
            <w:pPr>
              <w:pStyle w:val="Bezriadkovania"/>
              <w:rPr>
                <w:b/>
                <w:bCs/>
              </w:rPr>
            </w:pPr>
            <w:r w:rsidRPr="0076323A">
              <w:t>Tržby z predaja služieb</w:t>
            </w:r>
          </w:p>
        </w:tc>
        <w:tc>
          <w:tcPr>
            <w:tcW w:w="2340" w:type="dxa"/>
          </w:tcPr>
          <w:p w:rsidR="00AE1F0E" w:rsidRPr="0076323A" w:rsidRDefault="00AE1F0E" w:rsidP="00D76C49">
            <w:pPr>
              <w:pStyle w:val="Bezriadkovania"/>
              <w:rPr>
                <w:b/>
              </w:rPr>
            </w:pPr>
            <w:r w:rsidRPr="0076323A">
              <w:t>79 271</w:t>
            </w:r>
          </w:p>
        </w:tc>
        <w:tc>
          <w:tcPr>
            <w:tcW w:w="2264" w:type="dxa"/>
          </w:tcPr>
          <w:p w:rsidR="00AE1F0E" w:rsidRPr="00AF53DF" w:rsidRDefault="00AE1F0E" w:rsidP="00D76C49">
            <w:pPr>
              <w:pStyle w:val="Bezriadkovania"/>
            </w:pPr>
            <w:r w:rsidRPr="00AF53DF">
              <w:t>79 950</w:t>
            </w:r>
          </w:p>
        </w:tc>
      </w:tr>
      <w:tr w:rsidR="00AE1F0E" w:rsidRPr="0076323A" w:rsidTr="00D76C49">
        <w:tc>
          <w:tcPr>
            <w:tcW w:w="4608" w:type="dxa"/>
          </w:tcPr>
          <w:p w:rsidR="00AE1F0E" w:rsidRPr="0076323A" w:rsidRDefault="00AE1F0E" w:rsidP="00D76C49">
            <w:pPr>
              <w:pStyle w:val="Bezriadkovania"/>
              <w:rPr>
                <w:bCs/>
              </w:rPr>
            </w:pPr>
            <w:r w:rsidRPr="0076323A">
              <w:t>Zmena stavu zásob</w:t>
            </w:r>
          </w:p>
        </w:tc>
        <w:tc>
          <w:tcPr>
            <w:tcW w:w="2340" w:type="dxa"/>
          </w:tcPr>
          <w:p w:rsidR="00AE1F0E" w:rsidRPr="0076323A" w:rsidRDefault="00AE1F0E" w:rsidP="00D76C49">
            <w:pPr>
              <w:pStyle w:val="Bezriadkovania"/>
            </w:pPr>
            <w:r w:rsidRPr="0076323A">
              <w:t>-1 464</w:t>
            </w:r>
          </w:p>
        </w:tc>
        <w:tc>
          <w:tcPr>
            <w:tcW w:w="2264" w:type="dxa"/>
          </w:tcPr>
          <w:p w:rsidR="00AE1F0E" w:rsidRPr="0076323A" w:rsidRDefault="00AE1F0E" w:rsidP="00D76C49">
            <w:pPr>
              <w:pStyle w:val="Bezriadkovania"/>
            </w:pPr>
            <w:r>
              <w:t>-662</w:t>
            </w:r>
          </w:p>
        </w:tc>
      </w:tr>
      <w:tr w:rsidR="00AE1F0E" w:rsidRPr="0076323A" w:rsidTr="00D76C49">
        <w:tc>
          <w:tcPr>
            <w:tcW w:w="4608" w:type="dxa"/>
          </w:tcPr>
          <w:p w:rsidR="00AE1F0E" w:rsidRPr="0076323A" w:rsidRDefault="00AE1F0E" w:rsidP="00D76C49">
            <w:pPr>
              <w:pStyle w:val="Bezriadkovania"/>
              <w:rPr>
                <w:bCs/>
              </w:rPr>
            </w:pPr>
            <w:r w:rsidRPr="0076323A">
              <w:rPr>
                <w:bCs/>
              </w:rPr>
              <w:t>Tržby z predaja dlhodobého majetku a materiálu</w:t>
            </w:r>
          </w:p>
        </w:tc>
        <w:tc>
          <w:tcPr>
            <w:tcW w:w="2340" w:type="dxa"/>
          </w:tcPr>
          <w:p w:rsidR="00AE1F0E" w:rsidRPr="0076323A" w:rsidRDefault="00AE1F0E" w:rsidP="00D76C49">
            <w:pPr>
              <w:pStyle w:val="Bezriadkovania"/>
            </w:pPr>
            <w:r w:rsidRPr="0076323A">
              <w:t>333</w:t>
            </w:r>
          </w:p>
        </w:tc>
        <w:tc>
          <w:tcPr>
            <w:tcW w:w="2264" w:type="dxa"/>
          </w:tcPr>
          <w:p w:rsidR="00AE1F0E" w:rsidRPr="0076323A" w:rsidRDefault="00AE1F0E" w:rsidP="00D76C49">
            <w:pPr>
              <w:pStyle w:val="Bezriadkovania"/>
            </w:pPr>
            <w:r>
              <w:t>422</w:t>
            </w:r>
          </w:p>
        </w:tc>
      </w:tr>
      <w:tr w:rsidR="00AE1F0E" w:rsidRPr="0076323A" w:rsidTr="00D76C49">
        <w:tc>
          <w:tcPr>
            <w:tcW w:w="4608" w:type="dxa"/>
          </w:tcPr>
          <w:p w:rsidR="00AE1F0E" w:rsidRPr="0076323A" w:rsidRDefault="00AE1F0E" w:rsidP="00D76C49">
            <w:pPr>
              <w:pStyle w:val="Bezriadkovania"/>
            </w:pPr>
            <w:r w:rsidRPr="0076323A">
              <w:rPr>
                <w:bCs/>
              </w:rPr>
              <w:t>Ostatné výnosy z hospodárskej činnosti</w:t>
            </w:r>
          </w:p>
        </w:tc>
        <w:tc>
          <w:tcPr>
            <w:tcW w:w="2340" w:type="dxa"/>
          </w:tcPr>
          <w:p w:rsidR="00AE1F0E" w:rsidRPr="0076323A" w:rsidRDefault="00AE1F0E" w:rsidP="00D76C49">
            <w:pPr>
              <w:pStyle w:val="Bezriadkovania"/>
            </w:pPr>
            <w:r w:rsidRPr="0076323A">
              <w:t>15 133</w:t>
            </w:r>
          </w:p>
        </w:tc>
        <w:tc>
          <w:tcPr>
            <w:tcW w:w="2264" w:type="dxa"/>
          </w:tcPr>
          <w:p w:rsidR="00AE1F0E" w:rsidRPr="0076323A" w:rsidRDefault="00AE1F0E" w:rsidP="00D76C49">
            <w:pPr>
              <w:pStyle w:val="Bezriadkovania"/>
            </w:pPr>
            <w:r>
              <w:t>13 410</w:t>
            </w:r>
          </w:p>
        </w:tc>
      </w:tr>
      <w:tr w:rsidR="00AE1F0E" w:rsidRPr="0076323A" w:rsidTr="00D76C49">
        <w:tc>
          <w:tcPr>
            <w:tcW w:w="4608" w:type="dxa"/>
          </w:tcPr>
          <w:p w:rsidR="00AE1F0E" w:rsidRPr="0076323A" w:rsidRDefault="00AE1F0E" w:rsidP="00D76C49">
            <w:pPr>
              <w:pStyle w:val="Bezriadkovania"/>
            </w:pPr>
            <w:r w:rsidRPr="0076323A">
              <w:rPr>
                <w:b/>
              </w:rPr>
              <w:t>Náklady na hosp. činnosť spolu</w:t>
            </w:r>
          </w:p>
        </w:tc>
        <w:tc>
          <w:tcPr>
            <w:tcW w:w="2340" w:type="dxa"/>
          </w:tcPr>
          <w:p w:rsidR="00AE1F0E" w:rsidRPr="0076323A" w:rsidRDefault="00AE1F0E" w:rsidP="00D76C49">
            <w:pPr>
              <w:pStyle w:val="Bezriadkovania"/>
            </w:pPr>
            <w:r w:rsidRPr="0076323A">
              <w:rPr>
                <w:b/>
              </w:rPr>
              <w:t>414 099</w:t>
            </w:r>
          </w:p>
        </w:tc>
        <w:tc>
          <w:tcPr>
            <w:tcW w:w="2264" w:type="dxa"/>
          </w:tcPr>
          <w:p w:rsidR="00AE1F0E" w:rsidRPr="00AF53DF" w:rsidRDefault="00AE1F0E" w:rsidP="00D76C49">
            <w:pPr>
              <w:pStyle w:val="Bezriadkovania"/>
              <w:rPr>
                <w:b/>
              </w:rPr>
            </w:pPr>
            <w:r w:rsidRPr="00AF53DF">
              <w:rPr>
                <w:b/>
              </w:rPr>
              <w:t>399 224</w:t>
            </w:r>
          </w:p>
        </w:tc>
      </w:tr>
      <w:tr w:rsidR="00AE1F0E" w:rsidRPr="0076323A" w:rsidTr="00D76C49">
        <w:tc>
          <w:tcPr>
            <w:tcW w:w="4608" w:type="dxa"/>
          </w:tcPr>
          <w:p w:rsidR="00AE1F0E" w:rsidRPr="0076323A" w:rsidRDefault="00AE1F0E" w:rsidP="00D76C49">
            <w:pPr>
              <w:pStyle w:val="Bezriadkovania"/>
              <w:rPr>
                <w:bCs/>
              </w:rPr>
            </w:pPr>
            <w:r w:rsidRPr="0076323A">
              <w:t>Náklady na predaný tovar</w:t>
            </w:r>
          </w:p>
        </w:tc>
        <w:tc>
          <w:tcPr>
            <w:tcW w:w="2340" w:type="dxa"/>
          </w:tcPr>
          <w:p w:rsidR="00AE1F0E" w:rsidRPr="0076323A" w:rsidRDefault="00AE1F0E" w:rsidP="00D76C49">
            <w:pPr>
              <w:pStyle w:val="Bezriadkovania"/>
            </w:pPr>
            <w:r w:rsidRPr="0076323A">
              <w:t>6 118</w:t>
            </w:r>
          </w:p>
        </w:tc>
        <w:tc>
          <w:tcPr>
            <w:tcW w:w="2264" w:type="dxa"/>
          </w:tcPr>
          <w:p w:rsidR="00AE1F0E" w:rsidRPr="0076323A" w:rsidRDefault="00AE1F0E" w:rsidP="00D76C49">
            <w:pPr>
              <w:pStyle w:val="Bezriadkovania"/>
            </w:pPr>
            <w:r>
              <w:t>730</w:t>
            </w:r>
          </w:p>
        </w:tc>
      </w:tr>
      <w:tr w:rsidR="00AE1F0E" w:rsidRPr="0076323A" w:rsidTr="00D76C49">
        <w:tc>
          <w:tcPr>
            <w:tcW w:w="4608" w:type="dxa"/>
          </w:tcPr>
          <w:p w:rsidR="00AE1F0E" w:rsidRPr="0076323A" w:rsidRDefault="00AE1F0E" w:rsidP="00D76C49">
            <w:pPr>
              <w:pStyle w:val="Bezriadkovania"/>
              <w:rPr>
                <w:bCs/>
              </w:rPr>
            </w:pPr>
            <w:r w:rsidRPr="0076323A">
              <w:t>Spotreba materiálu a energie</w:t>
            </w:r>
          </w:p>
        </w:tc>
        <w:tc>
          <w:tcPr>
            <w:tcW w:w="2340" w:type="dxa"/>
          </w:tcPr>
          <w:p w:rsidR="00AE1F0E" w:rsidRPr="0076323A" w:rsidRDefault="00AE1F0E" w:rsidP="00D76C49">
            <w:pPr>
              <w:pStyle w:val="Bezriadkovania"/>
            </w:pPr>
            <w:r w:rsidRPr="0076323A">
              <w:t>49 082</w:t>
            </w:r>
          </w:p>
        </w:tc>
        <w:tc>
          <w:tcPr>
            <w:tcW w:w="2264" w:type="dxa"/>
          </w:tcPr>
          <w:p w:rsidR="00AE1F0E" w:rsidRPr="0076323A" w:rsidRDefault="00AE1F0E" w:rsidP="00D76C49">
            <w:pPr>
              <w:pStyle w:val="Bezriadkovania"/>
            </w:pPr>
            <w:r>
              <w:t>53 153</w:t>
            </w:r>
          </w:p>
        </w:tc>
      </w:tr>
      <w:tr w:rsidR="00AE1F0E" w:rsidRPr="0076323A" w:rsidTr="00D76C49">
        <w:tc>
          <w:tcPr>
            <w:tcW w:w="4608" w:type="dxa"/>
          </w:tcPr>
          <w:p w:rsidR="00AE1F0E" w:rsidRPr="0076323A" w:rsidRDefault="00AE1F0E" w:rsidP="00D76C49">
            <w:pPr>
              <w:pStyle w:val="Bezriadkovania"/>
              <w:rPr>
                <w:b/>
              </w:rPr>
            </w:pPr>
            <w:r w:rsidRPr="0076323A">
              <w:t>Služby</w:t>
            </w:r>
          </w:p>
        </w:tc>
        <w:tc>
          <w:tcPr>
            <w:tcW w:w="2340" w:type="dxa"/>
          </w:tcPr>
          <w:p w:rsidR="00AE1F0E" w:rsidRPr="0076323A" w:rsidRDefault="00AE1F0E" w:rsidP="00D76C49">
            <w:pPr>
              <w:pStyle w:val="Bezriadkovania"/>
              <w:rPr>
                <w:b/>
              </w:rPr>
            </w:pPr>
            <w:r w:rsidRPr="0076323A">
              <w:t>134 175</w:t>
            </w:r>
          </w:p>
        </w:tc>
        <w:tc>
          <w:tcPr>
            <w:tcW w:w="2264" w:type="dxa"/>
          </w:tcPr>
          <w:p w:rsidR="00AE1F0E" w:rsidRPr="00AF53DF" w:rsidRDefault="00AE1F0E" w:rsidP="00D76C49">
            <w:pPr>
              <w:pStyle w:val="Bezriadkovania"/>
            </w:pPr>
            <w:r w:rsidRPr="00AF53DF">
              <w:t>133 111</w:t>
            </w:r>
          </w:p>
        </w:tc>
      </w:tr>
      <w:tr w:rsidR="00AE1F0E" w:rsidRPr="0076323A" w:rsidTr="00D76C49">
        <w:tc>
          <w:tcPr>
            <w:tcW w:w="4608" w:type="dxa"/>
          </w:tcPr>
          <w:p w:rsidR="00AE1F0E" w:rsidRPr="0076323A" w:rsidRDefault="00AE1F0E" w:rsidP="00D76C49">
            <w:pPr>
              <w:pStyle w:val="Bezriadkovania"/>
            </w:pPr>
            <w:r w:rsidRPr="0076323A">
              <w:t>Osobné náklady</w:t>
            </w:r>
          </w:p>
        </w:tc>
        <w:tc>
          <w:tcPr>
            <w:tcW w:w="2340" w:type="dxa"/>
          </w:tcPr>
          <w:p w:rsidR="00AE1F0E" w:rsidRPr="0076323A" w:rsidRDefault="00AE1F0E" w:rsidP="00D76C49">
            <w:pPr>
              <w:pStyle w:val="Bezriadkovania"/>
            </w:pPr>
            <w:r w:rsidRPr="0076323A">
              <w:t>180 593</w:t>
            </w:r>
          </w:p>
        </w:tc>
        <w:tc>
          <w:tcPr>
            <w:tcW w:w="2264" w:type="dxa"/>
          </w:tcPr>
          <w:p w:rsidR="00AE1F0E" w:rsidRPr="0076323A" w:rsidRDefault="00AE1F0E" w:rsidP="00D76C49">
            <w:pPr>
              <w:pStyle w:val="Bezriadkovania"/>
            </w:pPr>
            <w:r>
              <w:t>179 653</w:t>
            </w:r>
          </w:p>
        </w:tc>
      </w:tr>
      <w:tr w:rsidR="00AE1F0E" w:rsidRPr="0076323A" w:rsidTr="00D76C49">
        <w:tc>
          <w:tcPr>
            <w:tcW w:w="4608" w:type="dxa"/>
          </w:tcPr>
          <w:p w:rsidR="00AE1F0E" w:rsidRPr="0076323A" w:rsidRDefault="00AE1F0E" w:rsidP="00D76C49">
            <w:pPr>
              <w:pStyle w:val="Bezriadkovania"/>
            </w:pPr>
            <w:r w:rsidRPr="0076323A">
              <w:t>Dane a poplatky</w:t>
            </w:r>
          </w:p>
        </w:tc>
        <w:tc>
          <w:tcPr>
            <w:tcW w:w="2340" w:type="dxa"/>
          </w:tcPr>
          <w:p w:rsidR="00AE1F0E" w:rsidRPr="0076323A" w:rsidRDefault="00AE1F0E" w:rsidP="00D76C49">
            <w:pPr>
              <w:pStyle w:val="Bezriadkovania"/>
            </w:pPr>
            <w:r w:rsidRPr="0076323A">
              <w:t>2 642</w:t>
            </w:r>
          </w:p>
        </w:tc>
        <w:tc>
          <w:tcPr>
            <w:tcW w:w="2264" w:type="dxa"/>
          </w:tcPr>
          <w:p w:rsidR="00AE1F0E" w:rsidRPr="0076323A" w:rsidRDefault="00AE1F0E" w:rsidP="00D76C49">
            <w:pPr>
              <w:pStyle w:val="Bezriadkovania"/>
            </w:pPr>
            <w:r>
              <w:t>2 372</w:t>
            </w:r>
          </w:p>
        </w:tc>
      </w:tr>
      <w:tr w:rsidR="00AE1F0E" w:rsidRPr="0076323A" w:rsidTr="00D76C49">
        <w:tc>
          <w:tcPr>
            <w:tcW w:w="4608" w:type="dxa"/>
          </w:tcPr>
          <w:p w:rsidR="00AE1F0E" w:rsidRPr="0076323A" w:rsidRDefault="00AE1F0E" w:rsidP="00D76C49">
            <w:pPr>
              <w:pStyle w:val="Bezriadkovania"/>
            </w:pPr>
            <w:r w:rsidRPr="0076323A">
              <w:t>Odpisy</w:t>
            </w:r>
          </w:p>
        </w:tc>
        <w:tc>
          <w:tcPr>
            <w:tcW w:w="2340" w:type="dxa"/>
          </w:tcPr>
          <w:p w:rsidR="00AE1F0E" w:rsidRPr="0076323A" w:rsidRDefault="00AE1F0E" w:rsidP="00D76C49">
            <w:pPr>
              <w:pStyle w:val="Bezriadkovania"/>
            </w:pPr>
            <w:r w:rsidRPr="0076323A">
              <w:t>39 327</w:t>
            </w:r>
          </w:p>
        </w:tc>
        <w:tc>
          <w:tcPr>
            <w:tcW w:w="2264" w:type="dxa"/>
          </w:tcPr>
          <w:p w:rsidR="00AE1F0E" w:rsidRPr="0076323A" w:rsidRDefault="00AE1F0E" w:rsidP="00D76C49">
            <w:pPr>
              <w:pStyle w:val="Bezriadkovania"/>
            </w:pPr>
            <w:r>
              <w:t>28 232</w:t>
            </w:r>
          </w:p>
        </w:tc>
      </w:tr>
      <w:tr w:rsidR="00AE1F0E" w:rsidRPr="0076323A" w:rsidTr="00D76C49">
        <w:tc>
          <w:tcPr>
            <w:tcW w:w="4608" w:type="dxa"/>
          </w:tcPr>
          <w:p w:rsidR="00AE1F0E" w:rsidRPr="0076323A" w:rsidRDefault="00AE1F0E" w:rsidP="00D76C49">
            <w:pPr>
              <w:pStyle w:val="Bezriadkovania"/>
            </w:pPr>
            <w:r w:rsidRPr="0076323A">
              <w:t>Ostatné náklady na hosp. činnosť</w:t>
            </w:r>
          </w:p>
        </w:tc>
        <w:tc>
          <w:tcPr>
            <w:tcW w:w="2340" w:type="dxa"/>
          </w:tcPr>
          <w:p w:rsidR="00AE1F0E" w:rsidRPr="0076323A" w:rsidRDefault="00AE1F0E" w:rsidP="00D76C49">
            <w:pPr>
              <w:pStyle w:val="Bezriadkovania"/>
            </w:pPr>
            <w:r w:rsidRPr="0076323A">
              <w:t>2 162</w:t>
            </w:r>
          </w:p>
        </w:tc>
        <w:tc>
          <w:tcPr>
            <w:tcW w:w="2264" w:type="dxa"/>
          </w:tcPr>
          <w:p w:rsidR="00AE1F0E" w:rsidRPr="0076323A" w:rsidRDefault="00AE1F0E" w:rsidP="00D76C49">
            <w:pPr>
              <w:pStyle w:val="Bezriadkovania"/>
            </w:pPr>
            <w:r>
              <w:t>1 973</w:t>
            </w:r>
          </w:p>
        </w:tc>
      </w:tr>
      <w:tr w:rsidR="00AE1F0E" w:rsidRPr="0076323A" w:rsidTr="00D76C49">
        <w:tc>
          <w:tcPr>
            <w:tcW w:w="4608" w:type="dxa"/>
          </w:tcPr>
          <w:p w:rsidR="00AE1F0E" w:rsidRPr="0076323A" w:rsidRDefault="00AE1F0E" w:rsidP="00D76C49">
            <w:pPr>
              <w:pStyle w:val="Bezriadkovania"/>
            </w:pPr>
            <w:r w:rsidRPr="0076323A">
              <w:rPr>
                <w:b/>
                <w:bCs/>
              </w:rPr>
              <w:t>Výsledok hospod. z hosp.</w:t>
            </w:r>
            <w:r w:rsidR="00CD16D8">
              <w:rPr>
                <w:b/>
                <w:bCs/>
              </w:rPr>
              <w:t xml:space="preserve"> </w:t>
            </w:r>
            <w:r w:rsidRPr="0076323A">
              <w:rPr>
                <w:b/>
                <w:bCs/>
              </w:rPr>
              <w:t>činnosti</w:t>
            </w:r>
          </w:p>
        </w:tc>
        <w:tc>
          <w:tcPr>
            <w:tcW w:w="2340" w:type="dxa"/>
          </w:tcPr>
          <w:p w:rsidR="00AE1F0E" w:rsidRPr="0076323A" w:rsidRDefault="00AE1F0E" w:rsidP="00D76C49">
            <w:pPr>
              <w:pStyle w:val="Bezriadkovania"/>
            </w:pPr>
            <w:r w:rsidRPr="0076323A">
              <w:rPr>
                <w:b/>
              </w:rPr>
              <w:t>3 033</w:t>
            </w:r>
          </w:p>
        </w:tc>
        <w:tc>
          <w:tcPr>
            <w:tcW w:w="2264" w:type="dxa"/>
          </w:tcPr>
          <w:p w:rsidR="00AE1F0E" w:rsidRPr="0076323A" w:rsidRDefault="00AE1F0E" w:rsidP="00D76C49">
            <w:pPr>
              <w:pStyle w:val="Bezriadkovania"/>
            </w:pPr>
            <w:r>
              <w:t>-25 047</w:t>
            </w:r>
          </w:p>
        </w:tc>
      </w:tr>
      <w:tr w:rsidR="00AE1F0E" w:rsidRPr="0076323A" w:rsidTr="00D76C49">
        <w:tc>
          <w:tcPr>
            <w:tcW w:w="4608" w:type="dxa"/>
          </w:tcPr>
          <w:p w:rsidR="00AE1F0E" w:rsidRPr="0076323A" w:rsidRDefault="00AE1F0E" w:rsidP="00D76C49">
            <w:pPr>
              <w:pStyle w:val="Bezriadkovania"/>
            </w:pPr>
            <w:r w:rsidRPr="0076323A">
              <w:t>Finančné výnosy</w:t>
            </w:r>
          </w:p>
        </w:tc>
        <w:tc>
          <w:tcPr>
            <w:tcW w:w="2340" w:type="dxa"/>
          </w:tcPr>
          <w:p w:rsidR="00AE1F0E" w:rsidRPr="0076323A" w:rsidRDefault="00AE1F0E" w:rsidP="00D76C49">
            <w:pPr>
              <w:pStyle w:val="Bezriadkovania"/>
            </w:pPr>
            <w:r w:rsidRPr="0076323A">
              <w:t>0</w:t>
            </w:r>
          </w:p>
        </w:tc>
        <w:tc>
          <w:tcPr>
            <w:tcW w:w="2264" w:type="dxa"/>
          </w:tcPr>
          <w:p w:rsidR="00AE1F0E" w:rsidRPr="0076323A" w:rsidRDefault="00AE1F0E" w:rsidP="00D76C49">
            <w:pPr>
              <w:pStyle w:val="Bezriadkovania"/>
            </w:pPr>
            <w:r>
              <w:t>1</w:t>
            </w:r>
          </w:p>
        </w:tc>
      </w:tr>
      <w:tr w:rsidR="00AE1F0E" w:rsidRPr="0076323A" w:rsidTr="00D76C49">
        <w:tc>
          <w:tcPr>
            <w:tcW w:w="4608" w:type="dxa"/>
          </w:tcPr>
          <w:p w:rsidR="00AE1F0E" w:rsidRPr="0076323A" w:rsidRDefault="00AE1F0E" w:rsidP="00D76C49">
            <w:pPr>
              <w:pStyle w:val="Bezriadkovania"/>
            </w:pPr>
            <w:r w:rsidRPr="0076323A">
              <w:t>Finančné náklady</w:t>
            </w:r>
          </w:p>
        </w:tc>
        <w:tc>
          <w:tcPr>
            <w:tcW w:w="2340" w:type="dxa"/>
          </w:tcPr>
          <w:p w:rsidR="00AE1F0E" w:rsidRPr="0076323A" w:rsidRDefault="00AE1F0E" w:rsidP="00D76C49">
            <w:pPr>
              <w:pStyle w:val="Bezriadkovania"/>
            </w:pPr>
            <w:r w:rsidRPr="0076323A">
              <w:t>148</w:t>
            </w:r>
          </w:p>
        </w:tc>
        <w:tc>
          <w:tcPr>
            <w:tcW w:w="2264" w:type="dxa"/>
          </w:tcPr>
          <w:p w:rsidR="00AE1F0E" w:rsidRPr="0076323A" w:rsidRDefault="00AE1F0E" w:rsidP="00D76C49">
            <w:pPr>
              <w:pStyle w:val="Bezriadkovania"/>
            </w:pPr>
            <w:r>
              <w:t>138</w:t>
            </w:r>
          </w:p>
        </w:tc>
      </w:tr>
      <w:tr w:rsidR="00AE1F0E" w:rsidRPr="0076323A" w:rsidTr="00D76C49">
        <w:tc>
          <w:tcPr>
            <w:tcW w:w="4608" w:type="dxa"/>
          </w:tcPr>
          <w:p w:rsidR="00AE1F0E" w:rsidRPr="0076323A" w:rsidRDefault="00AE1F0E" w:rsidP="00D76C49">
            <w:pPr>
              <w:pStyle w:val="Bezriadkovania"/>
              <w:rPr>
                <w:b/>
                <w:bCs/>
              </w:rPr>
            </w:pPr>
            <w:r w:rsidRPr="0076323A">
              <w:rPr>
                <w:b/>
                <w:bCs/>
              </w:rPr>
              <w:t xml:space="preserve">Výsledok hospod. z finančnej činnosti </w:t>
            </w:r>
          </w:p>
        </w:tc>
        <w:tc>
          <w:tcPr>
            <w:tcW w:w="2340" w:type="dxa"/>
          </w:tcPr>
          <w:p w:rsidR="00AE1F0E" w:rsidRPr="0076323A" w:rsidRDefault="00AE1F0E" w:rsidP="00D76C49">
            <w:pPr>
              <w:pStyle w:val="Bezriadkovania"/>
              <w:rPr>
                <w:b/>
              </w:rPr>
            </w:pPr>
            <w:r w:rsidRPr="0076323A">
              <w:rPr>
                <w:b/>
              </w:rPr>
              <w:t>-148</w:t>
            </w:r>
          </w:p>
        </w:tc>
        <w:tc>
          <w:tcPr>
            <w:tcW w:w="2264" w:type="dxa"/>
          </w:tcPr>
          <w:p w:rsidR="00AE1F0E" w:rsidRPr="0076323A" w:rsidRDefault="00AE1F0E" w:rsidP="00D76C49">
            <w:pPr>
              <w:pStyle w:val="Bezriadkovania"/>
              <w:rPr>
                <w:b/>
              </w:rPr>
            </w:pPr>
            <w:r>
              <w:rPr>
                <w:b/>
              </w:rPr>
              <w:t>-137</w:t>
            </w:r>
          </w:p>
        </w:tc>
      </w:tr>
      <w:tr w:rsidR="00AE1F0E" w:rsidRPr="0076323A" w:rsidTr="00D76C49">
        <w:tc>
          <w:tcPr>
            <w:tcW w:w="4608" w:type="dxa"/>
          </w:tcPr>
          <w:p w:rsidR="00AE1F0E" w:rsidRPr="0076323A" w:rsidRDefault="00AE1F0E" w:rsidP="00D76C49">
            <w:pPr>
              <w:pStyle w:val="Bezriadkovania"/>
            </w:pPr>
            <w:r w:rsidRPr="0076323A">
              <w:rPr>
                <w:b/>
              </w:rPr>
              <w:t xml:space="preserve">HV </w:t>
            </w:r>
            <w:r w:rsidRPr="0076323A">
              <w:rPr>
                <w:b/>
                <w:bCs/>
              </w:rPr>
              <w:t>účtovné obdobie pred zdanením</w:t>
            </w:r>
          </w:p>
        </w:tc>
        <w:tc>
          <w:tcPr>
            <w:tcW w:w="2340" w:type="dxa"/>
          </w:tcPr>
          <w:p w:rsidR="00AE1F0E" w:rsidRPr="0076323A" w:rsidRDefault="00AE1F0E" w:rsidP="00D76C49">
            <w:pPr>
              <w:pStyle w:val="Bezriadkovania"/>
            </w:pPr>
            <w:r w:rsidRPr="0076323A">
              <w:t>2 885</w:t>
            </w:r>
          </w:p>
        </w:tc>
        <w:tc>
          <w:tcPr>
            <w:tcW w:w="2264" w:type="dxa"/>
          </w:tcPr>
          <w:p w:rsidR="00AE1F0E" w:rsidRPr="0076323A" w:rsidRDefault="00AE1F0E" w:rsidP="00D76C49">
            <w:pPr>
              <w:pStyle w:val="Bezriadkovania"/>
            </w:pPr>
            <w:r>
              <w:t>-25 184</w:t>
            </w:r>
          </w:p>
        </w:tc>
      </w:tr>
      <w:tr w:rsidR="00AE1F0E" w:rsidRPr="0076323A" w:rsidTr="00D76C49">
        <w:tc>
          <w:tcPr>
            <w:tcW w:w="4608" w:type="dxa"/>
          </w:tcPr>
          <w:p w:rsidR="00AE1F0E" w:rsidRPr="0076323A" w:rsidRDefault="00AE1F0E" w:rsidP="00D76C49">
            <w:pPr>
              <w:pStyle w:val="Bezriadkovania"/>
            </w:pPr>
            <w:r w:rsidRPr="0076323A">
              <w:t>Daň z príjmu</w:t>
            </w:r>
          </w:p>
        </w:tc>
        <w:tc>
          <w:tcPr>
            <w:tcW w:w="2340" w:type="dxa"/>
          </w:tcPr>
          <w:p w:rsidR="00AE1F0E" w:rsidRPr="0076323A" w:rsidRDefault="00AE1F0E" w:rsidP="00D76C49">
            <w:pPr>
              <w:pStyle w:val="Bezriadkovania"/>
            </w:pPr>
            <w:r w:rsidRPr="0076323A">
              <w:t>960</w:t>
            </w:r>
          </w:p>
        </w:tc>
        <w:tc>
          <w:tcPr>
            <w:tcW w:w="2264" w:type="dxa"/>
          </w:tcPr>
          <w:p w:rsidR="00AE1F0E" w:rsidRPr="0076323A" w:rsidRDefault="00AE1F0E" w:rsidP="00D76C49">
            <w:pPr>
              <w:pStyle w:val="Bezriadkovania"/>
            </w:pPr>
            <w:r>
              <w:t>960</w:t>
            </w:r>
          </w:p>
        </w:tc>
      </w:tr>
      <w:tr w:rsidR="00AE1F0E" w:rsidRPr="0076323A" w:rsidTr="00D76C49">
        <w:tc>
          <w:tcPr>
            <w:tcW w:w="4608" w:type="dxa"/>
          </w:tcPr>
          <w:p w:rsidR="00AE1F0E" w:rsidRPr="0076323A" w:rsidRDefault="00AE1F0E" w:rsidP="00D76C49">
            <w:pPr>
              <w:pStyle w:val="Bezriadkovania"/>
              <w:rPr>
                <w:b/>
                <w:bCs/>
              </w:rPr>
            </w:pPr>
            <w:r w:rsidRPr="0076323A">
              <w:rPr>
                <w:b/>
                <w:bCs/>
              </w:rPr>
              <w:t>HV za účtovné obdobie po zdanení</w:t>
            </w:r>
          </w:p>
        </w:tc>
        <w:tc>
          <w:tcPr>
            <w:tcW w:w="2340" w:type="dxa"/>
          </w:tcPr>
          <w:p w:rsidR="00AE1F0E" w:rsidRPr="0076323A" w:rsidRDefault="00AE1F0E" w:rsidP="00D76C49">
            <w:pPr>
              <w:pStyle w:val="Bezriadkovania"/>
              <w:rPr>
                <w:b/>
              </w:rPr>
            </w:pPr>
            <w:r w:rsidRPr="0076323A">
              <w:rPr>
                <w:b/>
              </w:rPr>
              <w:t>1 925</w:t>
            </w:r>
          </w:p>
        </w:tc>
        <w:tc>
          <w:tcPr>
            <w:tcW w:w="2264" w:type="dxa"/>
          </w:tcPr>
          <w:p w:rsidR="00AE1F0E" w:rsidRPr="0076323A" w:rsidRDefault="00AE1F0E" w:rsidP="00D76C49">
            <w:pPr>
              <w:pStyle w:val="Bezriadkovania"/>
              <w:rPr>
                <w:b/>
              </w:rPr>
            </w:pPr>
            <w:r>
              <w:rPr>
                <w:b/>
              </w:rPr>
              <w:t>-26 144</w:t>
            </w:r>
          </w:p>
        </w:tc>
      </w:tr>
    </w:tbl>
    <w:p w:rsidR="00D15786" w:rsidRPr="001356D2" w:rsidRDefault="00D15786" w:rsidP="00D15786">
      <w:pPr>
        <w:spacing w:after="0"/>
        <w:jc w:val="both"/>
        <w:rPr>
          <w:rFonts w:ascii="Arial" w:hAnsi="Arial"/>
          <w:b/>
          <w:bCs/>
          <w:sz w:val="24"/>
          <w:szCs w:val="24"/>
        </w:rPr>
      </w:pPr>
      <w:r w:rsidRPr="001356D2">
        <w:rPr>
          <w:rFonts w:ascii="Arial" w:hAnsi="Arial"/>
          <w:b/>
          <w:bCs/>
          <w:sz w:val="24"/>
          <w:szCs w:val="24"/>
        </w:rPr>
        <w:lastRenderedPageBreak/>
        <w:t>Podnikateľský plán na rok 201</w:t>
      </w:r>
      <w:r w:rsidR="000040BE">
        <w:rPr>
          <w:rFonts w:ascii="Arial" w:hAnsi="Arial"/>
          <w:b/>
          <w:bCs/>
          <w:sz w:val="24"/>
          <w:szCs w:val="24"/>
        </w:rPr>
        <w:t>6</w:t>
      </w:r>
    </w:p>
    <w:p w:rsidR="00D15786" w:rsidRPr="001356D2" w:rsidRDefault="00D15786" w:rsidP="00D15786">
      <w:pPr>
        <w:spacing w:after="0"/>
        <w:jc w:val="both"/>
        <w:rPr>
          <w:rFonts w:ascii="Arial" w:hAnsi="Arial"/>
          <w:b/>
          <w:bCs/>
          <w:sz w:val="24"/>
          <w:szCs w:val="24"/>
        </w:rPr>
      </w:pPr>
    </w:p>
    <w:p w:rsidR="00D15786" w:rsidRPr="001356D2" w:rsidRDefault="00D15786" w:rsidP="00D15786">
      <w:pPr>
        <w:spacing w:after="0"/>
        <w:jc w:val="both"/>
        <w:rPr>
          <w:rFonts w:ascii="Arial" w:hAnsi="Arial"/>
          <w:b/>
          <w:bCs/>
          <w:sz w:val="24"/>
          <w:szCs w:val="24"/>
        </w:rPr>
      </w:pPr>
    </w:p>
    <w:p w:rsidR="00D15786" w:rsidRDefault="00D15786" w:rsidP="00D15786">
      <w:pPr>
        <w:spacing w:after="0"/>
        <w:jc w:val="both"/>
        <w:rPr>
          <w:rFonts w:ascii="Arial" w:hAnsi="Arial"/>
          <w:b/>
          <w:bCs/>
          <w:sz w:val="24"/>
          <w:szCs w:val="24"/>
        </w:rPr>
      </w:pPr>
      <w:r w:rsidRPr="001356D2">
        <w:rPr>
          <w:rFonts w:ascii="Arial" w:hAnsi="Arial"/>
          <w:b/>
          <w:bCs/>
          <w:sz w:val="24"/>
          <w:szCs w:val="24"/>
        </w:rPr>
        <w:t>Lesné hospodárstvo</w:t>
      </w:r>
    </w:p>
    <w:p w:rsidR="00AE1F0E" w:rsidRDefault="00AE1F0E" w:rsidP="00D15786">
      <w:pPr>
        <w:spacing w:after="0"/>
        <w:jc w:val="both"/>
        <w:rPr>
          <w:rFonts w:ascii="Arial" w:hAnsi="Arial"/>
          <w:b/>
          <w:bCs/>
          <w:sz w:val="24"/>
          <w:szCs w:val="24"/>
        </w:rPr>
      </w:pPr>
    </w:p>
    <w:p w:rsidR="00D15786" w:rsidRDefault="003565A2" w:rsidP="00AE1F0E">
      <w:pPr>
        <w:spacing w:after="0"/>
        <w:ind w:firstLine="708"/>
        <w:jc w:val="both"/>
        <w:rPr>
          <w:rFonts w:ascii="Arial" w:hAnsi="Arial"/>
          <w:bCs/>
          <w:sz w:val="24"/>
          <w:szCs w:val="24"/>
        </w:rPr>
      </w:pPr>
      <w:r>
        <w:rPr>
          <w:rFonts w:ascii="Arial" w:hAnsi="Arial"/>
          <w:bCs/>
          <w:sz w:val="24"/>
          <w:szCs w:val="24"/>
        </w:rPr>
        <w:t>Začiatkom</w:t>
      </w:r>
      <w:r>
        <w:rPr>
          <w:rFonts w:ascii="Arial" w:hAnsi="Arial"/>
          <w:b/>
          <w:bCs/>
          <w:sz w:val="24"/>
          <w:szCs w:val="24"/>
        </w:rPr>
        <w:t> </w:t>
      </w:r>
      <w:r w:rsidRPr="003565A2">
        <w:rPr>
          <w:rFonts w:ascii="Arial" w:hAnsi="Arial"/>
          <w:bCs/>
          <w:sz w:val="24"/>
          <w:szCs w:val="24"/>
        </w:rPr>
        <w:t>roku 2016 bude našou úlo</w:t>
      </w:r>
      <w:r>
        <w:rPr>
          <w:rFonts w:ascii="Arial" w:hAnsi="Arial"/>
          <w:bCs/>
          <w:sz w:val="24"/>
          <w:szCs w:val="24"/>
        </w:rPr>
        <w:t xml:space="preserve">hou zazmluvniť lesné pozemky v majetku Pozemkové spoločenstvo Vajnory </w:t>
      </w:r>
      <w:r w:rsidR="00D76C49">
        <w:rPr>
          <w:rFonts w:ascii="Arial" w:hAnsi="Arial"/>
          <w:bCs/>
          <w:sz w:val="24"/>
          <w:szCs w:val="24"/>
        </w:rPr>
        <w:t>(</w:t>
      </w:r>
      <w:r>
        <w:rPr>
          <w:rFonts w:ascii="Arial" w:hAnsi="Arial"/>
          <w:bCs/>
          <w:sz w:val="24"/>
          <w:szCs w:val="24"/>
        </w:rPr>
        <w:t>nájomná zmluva skončila 31.12.2015</w:t>
      </w:r>
      <w:r w:rsidR="00D76C49">
        <w:rPr>
          <w:rFonts w:ascii="Arial" w:hAnsi="Arial"/>
          <w:bCs/>
          <w:sz w:val="24"/>
          <w:szCs w:val="24"/>
        </w:rPr>
        <w:t>)</w:t>
      </w:r>
      <w:r>
        <w:rPr>
          <w:rFonts w:ascii="Arial" w:hAnsi="Arial"/>
          <w:bCs/>
          <w:sz w:val="24"/>
          <w:szCs w:val="24"/>
        </w:rPr>
        <w:t xml:space="preserve"> a ta</w:t>
      </w:r>
      <w:r w:rsidR="00D76C49">
        <w:rPr>
          <w:rFonts w:ascii="Arial" w:hAnsi="Arial"/>
          <w:bCs/>
          <w:sz w:val="24"/>
          <w:szCs w:val="24"/>
        </w:rPr>
        <w:t>ktiež lesné pozemky Urbár Rača (</w:t>
      </w:r>
      <w:r>
        <w:rPr>
          <w:rFonts w:ascii="Arial" w:hAnsi="Arial"/>
          <w:bCs/>
          <w:sz w:val="24"/>
          <w:szCs w:val="24"/>
        </w:rPr>
        <w:t>doteraz ich obhospodarovali Štátne lesy</w:t>
      </w:r>
      <w:r w:rsidR="00D76C49">
        <w:rPr>
          <w:rFonts w:ascii="Arial" w:hAnsi="Arial"/>
          <w:bCs/>
          <w:sz w:val="24"/>
          <w:szCs w:val="24"/>
        </w:rPr>
        <w:t>)</w:t>
      </w:r>
      <w:r>
        <w:rPr>
          <w:rFonts w:ascii="Arial" w:hAnsi="Arial"/>
          <w:bCs/>
          <w:sz w:val="24"/>
          <w:szCs w:val="24"/>
        </w:rPr>
        <w:t xml:space="preserve"> na dobu 10 rokov počas trvania PSL 2016 -</w:t>
      </w:r>
      <w:r w:rsidR="004C1E4E">
        <w:rPr>
          <w:rFonts w:ascii="Arial" w:hAnsi="Arial"/>
          <w:bCs/>
          <w:sz w:val="24"/>
          <w:szCs w:val="24"/>
        </w:rPr>
        <w:t xml:space="preserve"> </w:t>
      </w:r>
      <w:r>
        <w:rPr>
          <w:rFonts w:ascii="Arial" w:hAnsi="Arial"/>
          <w:bCs/>
          <w:sz w:val="24"/>
          <w:szCs w:val="24"/>
        </w:rPr>
        <w:t>2025. Záujem o prenajatie týchto lesných pozemkov je veľký</w:t>
      </w:r>
      <w:r w:rsidR="00D76C49">
        <w:rPr>
          <w:rFonts w:ascii="Arial" w:hAnsi="Arial"/>
          <w:bCs/>
          <w:sz w:val="24"/>
          <w:szCs w:val="24"/>
        </w:rPr>
        <w:t>,</w:t>
      </w:r>
      <w:r>
        <w:rPr>
          <w:rFonts w:ascii="Arial" w:hAnsi="Arial"/>
          <w:bCs/>
          <w:sz w:val="24"/>
          <w:szCs w:val="24"/>
        </w:rPr>
        <w:t xml:space="preserve"> preto výber nájomcu bude predchádzať množstvom jednaní a spoločných stretnutí.</w:t>
      </w:r>
    </w:p>
    <w:p w:rsidR="003565A2" w:rsidRDefault="003565A2" w:rsidP="00D15786">
      <w:pPr>
        <w:spacing w:after="0"/>
        <w:jc w:val="both"/>
        <w:rPr>
          <w:rFonts w:ascii="Arial" w:hAnsi="Arial"/>
          <w:bCs/>
          <w:sz w:val="24"/>
          <w:szCs w:val="24"/>
        </w:rPr>
      </w:pPr>
      <w:r>
        <w:rPr>
          <w:rFonts w:ascii="Arial" w:hAnsi="Arial"/>
          <w:bCs/>
          <w:sz w:val="24"/>
          <w:szCs w:val="24"/>
        </w:rPr>
        <w:t xml:space="preserve">V roku 2016 budeme pre Mesto Svätý Jur žiadať náhradu za obmedzenie v bežnom obhospodarovaní za posledný rok PSL 2015 v sume 45.618,71 € a v spolupráci so znalcom z oboru lesníctvo Ing. Gregušom Ivanom budeme riešiť </w:t>
      </w:r>
      <w:r w:rsidR="0041054E">
        <w:rPr>
          <w:rFonts w:ascii="Arial" w:hAnsi="Arial"/>
          <w:bCs/>
          <w:sz w:val="24"/>
          <w:szCs w:val="24"/>
        </w:rPr>
        <w:t>ď</w:t>
      </w:r>
      <w:r>
        <w:rPr>
          <w:rFonts w:ascii="Arial" w:hAnsi="Arial"/>
          <w:bCs/>
          <w:sz w:val="24"/>
          <w:szCs w:val="24"/>
        </w:rPr>
        <w:t>a</w:t>
      </w:r>
      <w:r w:rsidR="0041054E">
        <w:rPr>
          <w:rFonts w:ascii="Arial" w:hAnsi="Arial"/>
          <w:bCs/>
          <w:sz w:val="24"/>
          <w:szCs w:val="24"/>
        </w:rPr>
        <w:t>l</w:t>
      </w:r>
      <w:r>
        <w:rPr>
          <w:rFonts w:ascii="Arial" w:hAnsi="Arial"/>
          <w:bCs/>
          <w:sz w:val="24"/>
          <w:szCs w:val="24"/>
        </w:rPr>
        <w:t>šie obmedzenia zakotvené v PSL 2006</w:t>
      </w:r>
      <w:r w:rsidR="004C1E4E">
        <w:rPr>
          <w:rFonts w:ascii="Arial" w:hAnsi="Arial"/>
          <w:bCs/>
          <w:sz w:val="24"/>
          <w:szCs w:val="24"/>
        </w:rPr>
        <w:t xml:space="preserve"> </w:t>
      </w:r>
      <w:r>
        <w:rPr>
          <w:rFonts w:ascii="Arial" w:hAnsi="Arial"/>
          <w:bCs/>
          <w:sz w:val="24"/>
          <w:szCs w:val="24"/>
        </w:rPr>
        <w:t>-</w:t>
      </w:r>
      <w:r w:rsidR="004C1E4E">
        <w:rPr>
          <w:rFonts w:ascii="Arial" w:hAnsi="Arial"/>
          <w:bCs/>
          <w:sz w:val="24"/>
          <w:szCs w:val="24"/>
        </w:rPr>
        <w:t xml:space="preserve"> </w:t>
      </w:r>
      <w:r>
        <w:rPr>
          <w:rFonts w:ascii="Arial" w:hAnsi="Arial"/>
          <w:bCs/>
          <w:sz w:val="24"/>
          <w:szCs w:val="24"/>
        </w:rPr>
        <w:t>2015</w:t>
      </w:r>
      <w:r w:rsidR="00D76C49">
        <w:rPr>
          <w:rFonts w:ascii="Arial" w:hAnsi="Arial"/>
          <w:bCs/>
          <w:sz w:val="24"/>
          <w:szCs w:val="24"/>
        </w:rPr>
        <w:t>,</w:t>
      </w:r>
      <w:r>
        <w:rPr>
          <w:rFonts w:ascii="Arial" w:hAnsi="Arial"/>
          <w:bCs/>
          <w:sz w:val="24"/>
          <w:szCs w:val="24"/>
        </w:rPr>
        <w:t xml:space="preserve"> ktoré I.Svätojurská, a.s. musela v zmysle zákona </w:t>
      </w:r>
      <w:r w:rsidR="004C1E4E">
        <w:rPr>
          <w:rFonts w:ascii="Arial" w:hAnsi="Arial"/>
          <w:bCs/>
          <w:sz w:val="24"/>
          <w:szCs w:val="24"/>
        </w:rPr>
        <w:t xml:space="preserve">č. </w:t>
      </w:r>
      <w:r>
        <w:rPr>
          <w:rFonts w:ascii="Arial" w:hAnsi="Arial"/>
          <w:bCs/>
          <w:sz w:val="24"/>
          <w:szCs w:val="24"/>
        </w:rPr>
        <w:t>543/20</w:t>
      </w:r>
      <w:r w:rsidR="00CF68B6">
        <w:rPr>
          <w:rFonts w:ascii="Arial" w:hAnsi="Arial"/>
          <w:bCs/>
          <w:sz w:val="24"/>
          <w:szCs w:val="24"/>
        </w:rPr>
        <w:t>0</w:t>
      </w:r>
      <w:r>
        <w:rPr>
          <w:rFonts w:ascii="Arial" w:hAnsi="Arial"/>
          <w:bCs/>
          <w:sz w:val="24"/>
          <w:szCs w:val="24"/>
        </w:rPr>
        <w:t>2</w:t>
      </w:r>
      <w:r w:rsidR="004C1E4E">
        <w:rPr>
          <w:rFonts w:ascii="Arial" w:hAnsi="Arial"/>
          <w:bCs/>
          <w:sz w:val="24"/>
          <w:szCs w:val="24"/>
        </w:rPr>
        <w:t xml:space="preserve"> Z. z. o ochrane prírody a krajiny</w:t>
      </w:r>
      <w:r>
        <w:rPr>
          <w:rFonts w:ascii="Arial" w:hAnsi="Arial"/>
          <w:bCs/>
          <w:sz w:val="24"/>
          <w:szCs w:val="24"/>
        </w:rPr>
        <w:t xml:space="preserve"> strpieť a tým obmedziť obhospodarovanie lesných pozemkov v m</w:t>
      </w:r>
      <w:r w:rsidR="00661E04">
        <w:rPr>
          <w:rFonts w:ascii="Arial" w:hAnsi="Arial"/>
          <w:bCs/>
          <w:sz w:val="24"/>
          <w:szCs w:val="24"/>
        </w:rPr>
        <w:t>a</w:t>
      </w:r>
      <w:r>
        <w:rPr>
          <w:rFonts w:ascii="Arial" w:hAnsi="Arial"/>
          <w:bCs/>
          <w:sz w:val="24"/>
          <w:szCs w:val="24"/>
        </w:rPr>
        <w:t xml:space="preserve">jetku Mesta </w:t>
      </w:r>
      <w:r w:rsidR="0041054E">
        <w:rPr>
          <w:rFonts w:ascii="Arial" w:hAnsi="Arial"/>
          <w:bCs/>
          <w:sz w:val="24"/>
          <w:szCs w:val="24"/>
        </w:rPr>
        <w:t>Svätý Jur</w:t>
      </w:r>
      <w:r>
        <w:rPr>
          <w:rFonts w:ascii="Arial" w:hAnsi="Arial"/>
          <w:bCs/>
          <w:sz w:val="24"/>
          <w:szCs w:val="24"/>
        </w:rPr>
        <w:t>.</w:t>
      </w:r>
    </w:p>
    <w:p w:rsidR="00661E04" w:rsidRDefault="00661E04" w:rsidP="00D76C49">
      <w:pPr>
        <w:spacing w:after="0"/>
        <w:ind w:firstLine="708"/>
        <w:jc w:val="both"/>
        <w:rPr>
          <w:rFonts w:ascii="Arial" w:hAnsi="Arial"/>
          <w:bCs/>
          <w:sz w:val="24"/>
          <w:szCs w:val="24"/>
        </w:rPr>
      </w:pPr>
      <w:r>
        <w:rPr>
          <w:rFonts w:ascii="Arial" w:hAnsi="Arial"/>
          <w:bCs/>
          <w:sz w:val="24"/>
          <w:szCs w:val="24"/>
        </w:rPr>
        <w:t xml:space="preserve">Budeme pokračovať vo vyhotovení projektovej dokumentácie pre rekonštrukciu Horárne Biely Kríž a v mesiaci jún 2016 by sme chceli </w:t>
      </w:r>
      <w:r w:rsidR="004C1E4E">
        <w:rPr>
          <w:rFonts w:ascii="Arial" w:hAnsi="Arial"/>
          <w:bCs/>
          <w:sz w:val="24"/>
          <w:szCs w:val="24"/>
        </w:rPr>
        <w:t>získať</w:t>
      </w:r>
      <w:r>
        <w:rPr>
          <w:rFonts w:ascii="Arial" w:hAnsi="Arial"/>
          <w:bCs/>
          <w:sz w:val="24"/>
          <w:szCs w:val="24"/>
        </w:rPr>
        <w:t xml:space="preserve"> právoplatné stavebné povolenie a začať s obst</w:t>
      </w:r>
      <w:r w:rsidR="0041054E">
        <w:rPr>
          <w:rFonts w:ascii="Arial" w:hAnsi="Arial"/>
          <w:bCs/>
          <w:sz w:val="24"/>
          <w:szCs w:val="24"/>
        </w:rPr>
        <w:t>a</w:t>
      </w:r>
      <w:r>
        <w:rPr>
          <w:rFonts w:ascii="Arial" w:hAnsi="Arial"/>
          <w:bCs/>
          <w:sz w:val="24"/>
          <w:szCs w:val="24"/>
        </w:rPr>
        <w:t>r</w:t>
      </w:r>
      <w:r w:rsidR="0041054E">
        <w:rPr>
          <w:rFonts w:ascii="Arial" w:hAnsi="Arial"/>
          <w:bCs/>
          <w:sz w:val="24"/>
          <w:szCs w:val="24"/>
        </w:rPr>
        <w:t>á</w:t>
      </w:r>
      <w:r>
        <w:rPr>
          <w:rFonts w:ascii="Arial" w:hAnsi="Arial"/>
          <w:bCs/>
          <w:sz w:val="24"/>
          <w:szCs w:val="24"/>
        </w:rPr>
        <w:t>v</w:t>
      </w:r>
      <w:r w:rsidR="0041054E">
        <w:rPr>
          <w:rFonts w:ascii="Arial" w:hAnsi="Arial"/>
          <w:bCs/>
          <w:sz w:val="24"/>
          <w:szCs w:val="24"/>
        </w:rPr>
        <w:t>a</w:t>
      </w:r>
      <w:r>
        <w:rPr>
          <w:rFonts w:ascii="Arial" w:hAnsi="Arial"/>
          <w:bCs/>
          <w:sz w:val="24"/>
          <w:szCs w:val="24"/>
        </w:rPr>
        <w:t>ním stavebnej firmy na realizáciu týchto prác.</w:t>
      </w:r>
    </w:p>
    <w:p w:rsidR="00661E04" w:rsidRDefault="00661E04" w:rsidP="00D76C49">
      <w:pPr>
        <w:spacing w:after="0"/>
        <w:ind w:firstLine="708"/>
        <w:jc w:val="both"/>
        <w:rPr>
          <w:rFonts w:ascii="Arial" w:hAnsi="Arial"/>
          <w:bCs/>
          <w:sz w:val="24"/>
          <w:szCs w:val="24"/>
        </w:rPr>
      </w:pPr>
      <w:r>
        <w:rPr>
          <w:rFonts w:ascii="Arial" w:hAnsi="Arial"/>
          <w:bCs/>
          <w:sz w:val="24"/>
          <w:szCs w:val="24"/>
        </w:rPr>
        <w:t>Hospodárenie v lesoch Mesta Svätý Jur bude sťažené provizóriom na prvý rok platnosti  PSL 2016</w:t>
      </w:r>
      <w:r w:rsidR="004C1E4E">
        <w:rPr>
          <w:rFonts w:ascii="Arial" w:hAnsi="Arial"/>
          <w:bCs/>
          <w:sz w:val="24"/>
          <w:szCs w:val="24"/>
        </w:rPr>
        <w:t xml:space="preserve"> </w:t>
      </w:r>
      <w:r>
        <w:rPr>
          <w:rFonts w:ascii="Arial" w:hAnsi="Arial"/>
          <w:bCs/>
          <w:sz w:val="24"/>
          <w:szCs w:val="24"/>
        </w:rPr>
        <w:t>-</w:t>
      </w:r>
      <w:r w:rsidR="004C1E4E">
        <w:rPr>
          <w:rFonts w:ascii="Arial" w:hAnsi="Arial"/>
          <w:bCs/>
          <w:sz w:val="24"/>
          <w:szCs w:val="24"/>
        </w:rPr>
        <w:t xml:space="preserve"> </w:t>
      </w:r>
      <w:r>
        <w:rPr>
          <w:rFonts w:ascii="Arial" w:hAnsi="Arial"/>
          <w:bCs/>
          <w:sz w:val="24"/>
          <w:szCs w:val="24"/>
        </w:rPr>
        <w:t>2025 z dôvodu finalizovania prác na jeho vyhotovovaní.</w:t>
      </w:r>
    </w:p>
    <w:p w:rsidR="00661E04" w:rsidRDefault="00661E04" w:rsidP="00D15786">
      <w:pPr>
        <w:spacing w:after="0"/>
        <w:jc w:val="both"/>
        <w:rPr>
          <w:rFonts w:ascii="Arial" w:hAnsi="Arial"/>
          <w:bCs/>
          <w:sz w:val="24"/>
          <w:szCs w:val="24"/>
        </w:rPr>
      </w:pPr>
      <w:r>
        <w:rPr>
          <w:rFonts w:ascii="Arial" w:hAnsi="Arial"/>
          <w:bCs/>
          <w:sz w:val="24"/>
          <w:szCs w:val="24"/>
        </w:rPr>
        <w:t>K 31.12.2015 máme predbežné ukazovatele plánu, ktoré však ešte nie sú právoplatné z dôvodu predpokladaného ukončenia konania v mesiaci júl 2016.</w:t>
      </w:r>
    </w:p>
    <w:p w:rsidR="00661E04" w:rsidRDefault="00661E04" w:rsidP="00D15786">
      <w:pPr>
        <w:spacing w:after="0"/>
        <w:jc w:val="both"/>
        <w:rPr>
          <w:rFonts w:ascii="Arial" w:hAnsi="Arial"/>
          <w:bCs/>
          <w:sz w:val="24"/>
          <w:szCs w:val="24"/>
        </w:rPr>
      </w:pPr>
      <w:r>
        <w:rPr>
          <w:rFonts w:ascii="Arial" w:hAnsi="Arial"/>
          <w:bCs/>
          <w:sz w:val="24"/>
          <w:szCs w:val="24"/>
        </w:rPr>
        <w:t xml:space="preserve">Pre tento stav je veľmi </w:t>
      </w:r>
      <w:r w:rsidR="00D76C49">
        <w:rPr>
          <w:rFonts w:ascii="Arial" w:hAnsi="Arial"/>
          <w:bCs/>
          <w:sz w:val="24"/>
          <w:szCs w:val="24"/>
        </w:rPr>
        <w:t>náročné určiť plán hospodárenia</w:t>
      </w:r>
      <w:r>
        <w:rPr>
          <w:rFonts w:ascii="Arial" w:hAnsi="Arial"/>
          <w:bCs/>
          <w:sz w:val="24"/>
          <w:szCs w:val="24"/>
        </w:rPr>
        <w:t>. Prispieva k tomu aj situácia ohľadne prenajímania lesných pozemkov v majetku Pozemkového spoločenstva Vajnory a Urbáru Rača. Napriek tomu plánujeme v roku 2016 vyťažiť celkovo 6.200 m</w:t>
      </w:r>
      <w:r w:rsidR="004C1E4E">
        <w:rPr>
          <w:rFonts w:ascii="Arial" w:hAnsi="Arial"/>
          <w:bCs/>
          <w:sz w:val="24"/>
          <w:szCs w:val="24"/>
          <w:vertAlign w:val="superscript"/>
        </w:rPr>
        <w:t>3</w:t>
      </w:r>
      <w:r>
        <w:rPr>
          <w:rFonts w:ascii="Arial" w:hAnsi="Arial"/>
          <w:bCs/>
          <w:sz w:val="24"/>
          <w:szCs w:val="24"/>
        </w:rPr>
        <w:t xml:space="preserve"> drevnej hmoty.</w:t>
      </w:r>
    </w:p>
    <w:p w:rsidR="00661E04" w:rsidRDefault="0041054E" w:rsidP="00D76C49">
      <w:pPr>
        <w:spacing w:after="0"/>
        <w:ind w:firstLine="708"/>
        <w:jc w:val="both"/>
        <w:rPr>
          <w:rFonts w:ascii="Arial" w:hAnsi="Arial"/>
          <w:bCs/>
          <w:sz w:val="24"/>
          <w:szCs w:val="24"/>
        </w:rPr>
      </w:pPr>
      <w:r>
        <w:rPr>
          <w:rFonts w:ascii="Arial" w:hAnsi="Arial"/>
          <w:bCs/>
          <w:sz w:val="24"/>
          <w:szCs w:val="24"/>
        </w:rPr>
        <w:t>V z</w:t>
      </w:r>
      <w:r w:rsidR="00661E04">
        <w:rPr>
          <w:rFonts w:ascii="Arial" w:hAnsi="Arial"/>
          <w:bCs/>
          <w:sz w:val="24"/>
          <w:szCs w:val="24"/>
        </w:rPr>
        <w:t>alesňovacích prácach budeme pokračovať zalesňovaním</w:t>
      </w:r>
      <w:r>
        <w:rPr>
          <w:rFonts w:ascii="Arial" w:hAnsi="Arial"/>
          <w:bCs/>
          <w:sz w:val="24"/>
          <w:szCs w:val="24"/>
        </w:rPr>
        <w:t xml:space="preserve"> </w:t>
      </w:r>
      <w:r w:rsidR="00661E04">
        <w:rPr>
          <w:rFonts w:ascii="Arial" w:hAnsi="Arial"/>
          <w:bCs/>
          <w:sz w:val="24"/>
          <w:szCs w:val="24"/>
        </w:rPr>
        <w:t>-</w:t>
      </w:r>
      <w:r>
        <w:rPr>
          <w:rFonts w:ascii="Arial" w:hAnsi="Arial"/>
          <w:bCs/>
          <w:sz w:val="24"/>
          <w:szCs w:val="24"/>
        </w:rPr>
        <w:t xml:space="preserve"> </w:t>
      </w:r>
      <w:r w:rsidR="00D76C49">
        <w:rPr>
          <w:rFonts w:ascii="Arial" w:hAnsi="Arial"/>
          <w:bCs/>
          <w:sz w:val="24"/>
          <w:szCs w:val="24"/>
        </w:rPr>
        <w:t>dopĺňaním</w:t>
      </w:r>
      <w:r w:rsidR="00661E04">
        <w:rPr>
          <w:rFonts w:ascii="Arial" w:hAnsi="Arial"/>
          <w:bCs/>
          <w:sz w:val="24"/>
          <w:szCs w:val="24"/>
        </w:rPr>
        <w:t xml:space="preserve"> plôch na ktorých sme v minulosti už zalesňovali, ale toto zalesňovanie bolo neúspešné.</w:t>
      </w:r>
    </w:p>
    <w:p w:rsidR="005B6B4D" w:rsidRDefault="00661E04" w:rsidP="00D76C49">
      <w:pPr>
        <w:spacing w:after="0"/>
        <w:jc w:val="both"/>
        <w:rPr>
          <w:rFonts w:ascii="Arial" w:hAnsi="Arial"/>
          <w:bCs/>
          <w:sz w:val="24"/>
          <w:szCs w:val="24"/>
        </w:rPr>
      </w:pPr>
      <w:r>
        <w:rPr>
          <w:rFonts w:ascii="Arial" w:hAnsi="Arial"/>
          <w:bCs/>
          <w:sz w:val="24"/>
          <w:szCs w:val="24"/>
        </w:rPr>
        <w:t>K 1.1.2016 evidujeme 4,60 ha takýchto plôch. V</w:t>
      </w:r>
      <w:r w:rsidR="005B6B4D">
        <w:rPr>
          <w:rFonts w:ascii="Arial" w:hAnsi="Arial"/>
          <w:bCs/>
          <w:sz w:val="24"/>
          <w:szCs w:val="24"/>
        </w:rPr>
        <w:t xml:space="preserve"> rozpočte </w:t>
      </w:r>
      <w:r>
        <w:rPr>
          <w:rFonts w:ascii="Arial" w:hAnsi="Arial"/>
          <w:bCs/>
          <w:sz w:val="24"/>
          <w:szCs w:val="24"/>
        </w:rPr>
        <w:t xml:space="preserve">sme vyčlenili </w:t>
      </w:r>
      <w:r w:rsidR="005B6B4D">
        <w:rPr>
          <w:rFonts w:ascii="Arial" w:hAnsi="Arial"/>
          <w:bCs/>
          <w:sz w:val="24"/>
          <w:szCs w:val="24"/>
        </w:rPr>
        <w:t>10.000,00</w:t>
      </w:r>
      <w:r w:rsidR="00D76C49">
        <w:rPr>
          <w:rFonts w:ascii="Arial" w:hAnsi="Arial"/>
          <w:bCs/>
          <w:sz w:val="24"/>
          <w:szCs w:val="24"/>
        </w:rPr>
        <w:t xml:space="preserve"> </w:t>
      </w:r>
      <w:r w:rsidR="005B6B4D">
        <w:rPr>
          <w:rFonts w:ascii="Arial" w:hAnsi="Arial"/>
          <w:bCs/>
          <w:sz w:val="24"/>
          <w:szCs w:val="24"/>
        </w:rPr>
        <w:t>€</w:t>
      </w:r>
      <w:r w:rsidR="00D76C49">
        <w:rPr>
          <w:rFonts w:ascii="Arial" w:hAnsi="Arial"/>
          <w:bCs/>
          <w:sz w:val="24"/>
          <w:szCs w:val="24"/>
        </w:rPr>
        <w:t xml:space="preserve"> n</w:t>
      </w:r>
      <w:r w:rsidR="005B6B4D">
        <w:rPr>
          <w:rFonts w:ascii="Arial" w:hAnsi="Arial"/>
          <w:bCs/>
          <w:sz w:val="24"/>
          <w:szCs w:val="24"/>
        </w:rPr>
        <w:t>a túto činnosť, čo predstavuje nákup a zasadenie  33.000 kusov sadeníc.</w:t>
      </w:r>
    </w:p>
    <w:p w:rsidR="005B6B4D" w:rsidRDefault="005B6B4D" w:rsidP="00D76C49">
      <w:pPr>
        <w:spacing w:after="0"/>
        <w:jc w:val="both"/>
        <w:rPr>
          <w:rFonts w:ascii="Arial" w:hAnsi="Arial"/>
          <w:bCs/>
          <w:sz w:val="24"/>
          <w:szCs w:val="24"/>
        </w:rPr>
      </w:pPr>
      <w:r>
        <w:rPr>
          <w:rFonts w:ascii="Arial" w:hAnsi="Arial"/>
          <w:bCs/>
          <w:sz w:val="24"/>
          <w:szCs w:val="24"/>
        </w:rPr>
        <w:t>Ostatné pestovné práce budú zamerané na čistenie plôch od nežiad</w:t>
      </w:r>
      <w:r w:rsidR="00AD4C19">
        <w:rPr>
          <w:rFonts w:ascii="Arial" w:hAnsi="Arial"/>
          <w:bCs/>
          <w:sz w:val="24"/>
          <w:szCs w:val="24"/>
        </w:rPr>
        <w:t>u</w:t>
      </w:r>
      <w:r>
        <w:rPr>
          <w:rFonts w:ascii="Arial" w:hAnsi="Arial"/>
          <w:bCs/>
          <w:sz w:val="24"/>
          <w:szCs w:val="24"/>
        </w:rPr>
        <w:t>cich drevín a vyžínanie buriny a malín. Takýmto spôsobom ošetríme v roku 2016 celkovo 6 ha.</w:t>
      </w:r>
      <w:r w:rsidR="00D76C49">
        <w:rPr>
          <w:rFonts w:ascii="Arial" w:hAnsi="Arial"/>
          <w:bCs/>
          <w:sz w:val="24"/>
          <w:szCs w:val="24"/>
        </w:rPr>
        <w:t xml:space="preserve"> </w:t>
      </w:r>
      <w:r>
        <w:rPr>
          <w:rFonts w:ascii="Arial" w:hAnsi="Arial"/>
          <w:bCs/>
          <w:sz w:val="24"/>
          <w:szCs w:val="24"/>
        </w:rPr>
        <w:t>Prerezávky vykon</w:t>
      </w:r>
      <w:r w:rsidR="00694761">
        <w:rPr>
          <w:rFonts w:ascii="Arial" w:hAnsi="Arial"/>
          <w:bCs/>
          <w:sz w:val="24"/>
          <w:szCs w:val="24"/>
        </w:rPr>
        <w:t>áme</w:t>
      </w:r>
      <w:r>
        <w:rPr>
          <w:rFonts w:ascii="Arial" w:hAnsi="Arial"/>
          <w:bCs/>
          <w:sz w:val="24"/>
          <w:szCs w:val="24"/>
        </w:rPr>
        <w:t xml:space="preserve"> na ploche 15 ha. </w:t>
      </w:r>
    </w:p>
    <w:p w:rsidR="005B6B4D" w:rsidRDefault="005B6B4D" w:rsidP="00D15786">
      <w:pPr>
        <w:spacing w:after="0"/>
        <w:jc w:val="both"/>
        <w:rPr>
          <w:rFonts w:ascii="Arial" w:hAnsi="Arial"/>
          <w:bCs/>
          <w:sz w:val="24"/>
          <w:szCs w:val="24"/>
        </w:rPr>
      </w:pPr>
    </w:p>
    <w:p w:rsidR="00D15786" w:rsidRPr="001356D2" w:rsidRDefault="00D15786" w:rsidP="00D15786">
      <w:pPr>
        <w:spacing w:after="0"/>
        <w:jc w:val="both"/>
        <w:rPr>
          <w:rFonts w:ascii="Arial" w:hAnsi="Arial"/>
          <w:b/>
          <w:bCs/>
          <w:sz w:val="24"/>
          <w:szCs w:val="24"/>
        </w:rPr>
      </w:pPr>
    </w:p>
    <w:p w:rsidR="00D15786" w:rsidRDefault="000B039C" w:rsidP="00D15786">
      <w:pPr>
        <w:spacing w:after="0"/>
        <w:jc w:val="both"/>
        <w:rPr>
          <w:rFonts w:ascii="Arial" w:hAnsi="Arial"/>
          <w:b/>
          <w:bCs/>
          <w:sz w:val="24"/>
          <w:szCs w:val="24"/>
        </w:rPr>
      </w:pPr>
      <w:r w:rsidRPr="001356D2">
        <w:rPr>
          <w:rFonts w:ascii="Arial" w:hAnsi="Arial"/>
          <w:b/>
          <w:bCs/>
          <w:sz w:val="24"/>
          <w:szCs w:val="24"/>
        </w:rPr>
        <w:t>Kálané drevo, palivové drevo</w:t>
      </w:r>
    </w:p>
    <w:p w:rsidR="00D76C49" w:rsidRPr="001356D2" w:rsidRDefault="00D76C49" w:rsidP="00D15786">
      <w:pPr>
        <w:spacing w:after="0"/>
        <w:jc w:val="both"/>
        <w:rPr>
          <w:rFonts w:ascii="Arial" w:hAnsi="Arial"/>
          <w:b/>
          <w:bCs/>
          <w:sz w:val="24"/>
          <w:szCs w:val="24"/>
        </w:rPr>
      </w:pPr>
    </w:p>
    <w:p w:rsidR="000B039C" w:rsidRPr="001356D2" w:rsidRDefault="005B6B4D" w:rsidP="00A567F5">
      <w:pPr>
        <w:spacing w:after="0"/>
        <w:ind w:firstLine="708"/>
        <w:jc w:val="both"/>
        <w:rPr>
          <w:rFonts w:ascii="Arial" w:hAnsi="Arial"/>
          <w:sz w:val="24"/>
          <w:szCs w:val="24"/>
        </w:rPr>
      </w:pPr>
      <w:r>
        <w:rPr>
          <w:rFonts w:ascii="Arial" w:hAnsi="Arial"/>
          <w:sz w:val="24"/>
          <w:szCs w:val="24"/>
        </w:rPr>
        <w:t xml:space="preserve">Plánujeme vo výrobe kálaného palivového dreva </w:t>
      </w:r>
      <w:r w:rsidR="00D5781A">
        <w:rPr>
          <w:rFonts w:ascii="Arial" w:hAnsi="Arial"/>
          <w:sz w:val="24"/>
          <w:szCs w:val="24"/>
        </w:rPr>
        <w:t xml:space="preserve">pokračovať </w:t>
      </w:r>
      <w:r>
        <w:rPr>
          <w:rFonts w:ascii="Arial" w:hAnsi="Arial"/>
          <w:sz w:val="24"/>
          <w:szCs w:val="24"/>
        </w:rPr>
        <w:t>aj v o</w:t>
      </w:r>
      <w:r w:rsidR="00AD4C19">
        <w:rPr>
          <w:rFonts w:ascii="Arial" w:hAnsi="Arial"/>
          <w:sz w:val="24"/>
          <w:szCs w:val="24"/>
        </w:rPr>
        <w:t>b</w:t>
      </w:r>
      <w:r>
        <w:rPr>
          <w:rFonts w:ascii="Arial" w:hAnsi="Arial"/>
          <w:sz w:val="24"/>
          <w:szCs w:val="24"/>
        </w:rPr>
        <w:t>dob</w:t>
      </w:r>
      <w:r w:rsidR="00AD4C19">
        <w:rPr>
          <w:rFonts w:ascii="Arial" w:hAnsi="Arial"/>
          <w:sz w:val="24"/>
          <w:szCs w:val="24"/>
        </w:rPr>
        <w:t>í</w:t>
      </w:r>
      <w:r>
        <w:rPr>
          <w:rFonts w:ascii="Arial" w:hAnsi="Arial"/>
          <w:sz w:val="24"/>
          <w:szCs w:val="24"/>
        </w:rPr>
        <w:t xml:space="preserve"> nového plnenia PSL.</w:t>
      </w:r>
      <w:r w:rsidR="00D76C49">
        <w:rPr>
          <w:rFonts w:ascii="Arial" w:hAnsi="Arial"/>
          <w:sz w:val="24"/>
          <w:szCs w:val="24"/>
        </w:rPr>
        <w:t xml:space="preserve"> </w:t>
      </w:r>
      <w:r>
        <w:rPr>
          <w:rFonts w:ascii="Arial" w:hAnsi="Arial"/>
          <w:sz w:val="24"/>
          <w:szCs w:val="24"/>
        </w:rPr>
        <w:t>Našou snahou bude odbytovať podobné množstvo ako v roku 2015.</w:t>
      </w:r>
      <w:r w:rsidR="00A567F5">
        <w:rPr>
          <w:rFonts w:ascii="Arial" w:hAnsi="Arial"/>
          <w:sz w:val="24"/>
          <w:szCs w:val="24"/>
        </w:rPr>
        <w:t xml:space="preserve"> </w:t>
      </w:r>
      <w:r>
        <w:rPr>
          <w:rFonts w:ascii="Arial" w:hAnsi="Arial"/>
          <w:sz w:val="24"/>
          <w:szCs w:val="24"/>
        </w:rPr>
        <w:t xml:space="preserve">Na tieto účely sme prijali po dlhšom výbere nového zamestnanca.  </w:t>
      </w:r>
    </w:p>
    <w:p w:rsidR="00D15786" w:rsidRDefault="000B039C" w:rsidP="00D15786">
      <w:pPr>
        <w:spacing w:after="0"/>
        <w:jc w:val="both"/>
        <w:rPr>
          <w:rFonts w:ascii="Arial" w:hAnsi="Arial"/>
          <w:b/>
          <w:bCs/>
          <w:sz w:val="24"/>
          <w:szCs w:val="24"/>
        </w:rPr>
      </w:pPr>
      <w:r w:rsidRPr="001356D2">
        <w:rPr>
          <w:rFonts w:ascii="Arial" w:hAnsi="Arial"/>
          <w:b/>
          <w:bCs/>
          <w:sz w:val="24"/>
          <w:szCs w:val="24"/>
        </w:rPr>
        <w:lastRenderedPageBreak/>
        <w:t>Zemné práce, práce pri orezávaní stromov a výrube krov</w:t>
      </w:r>
      <w:r w:rsidR="005B6B4D">
        <w:rPr>
          <w:rFonts w:ascii="Arial" w:hAnsi="Arial"/>
          <w:b/>
          <w:bCs/>
          <w:sz w:val="24"/>
          <w:szCs w:val="24"/>
        </w:rPr>
        <w:t>, doprava a</w:t>
      </w:r>
      <w:r w:rsidR="00A567F5">
        <w:rPr>
          <w:rFonts w:ascii="Arial" w:hAnsi="Arial"/>
          <w:b/>
          <w:bCs/>
          <w:sz w:val="24"/>
          <w:szCs w:val="24"/>
        </w:rPr>
        <w:t> </w:t>
      </w:r>
      <w:r w:rsidR="005B6B4D">
        <w:rPr>
          <w:rFonts w:ascii="Arial" w:hAnsi="Arial"/>
          <w:b/>
          <w:bCs/>
          <w:sz w:val="24"/>
          <w:szCs w:val="24"/>
        </w:rPr>
        <w:t>služby</w:t>
      </w:r>
    </w:p>
    <w:p w:rsidR="00A567F5" w:rsidRDefault="00A567F5" w:rsidP="00D15786">
      <w:pPr>
        <w:spacing w:after="0"/>
        <w:jc w:val="both"/>
        <w:rPr>
          <w:rFonts w:ascii="Arial" w:hAnsi="Arial"/>
          <w:b/>
          <w:bCs/>
          <w:sz w:val="24"/>
          <w:szCs w:val="24"/>
        </w:rPr>
      </w:pPr>
    </w:p>
    <w:p w:rsidR="005B6B4D" w:rsidRDefault="005B6B4D" w:rsidP="00A567F5">
      <w:pPr>
        <w:spacing w:after="0"/>
        <w:ind w:firstLine="708"/>
        <w:jc w:val="both"/>
        <w:rPr>
          <w:rFonts w:ascii="Arial" w:hAnsi="Arial"/>
          <w:bCs/>
          <w:sz w:val="24"/>
          <w:szCs w:val="24"/>
        </w:rPr>
      </w:pPr>
      <w:r>
        <w:rPr>
          <w:rFonts w:ascii="Arial" w:hAnsi="Arial"/>
          <w:bCs/>
          <w:sz w:val="24"/>
          <w:szCs w:val="24"/>
        </w:rPr>
        <w:t xml:space="preserve">Za tieto práce </w:t>
      </w:r>
      <w:r w:rsidR="004C1E4E">
        <w:rPr>
          <w:rFonts w:ascii="Arial" w:hAnsi="Arial"/>
          <w:bCs/>
          <w:sz w:val="24"/>
          <w:szCs w:val="24"/>
        </w:rPr>
        <w:t>plánuj</w:t>
      </w:r>
      <w:r>
        <w:rPr>
          <w:rFonts w:ascii="Arial" w:hAnsi="Arial"/>
          <w:bCs/>
          <w:sz w:val="24"/>
          <w:szCs w:val="24"/>
        </w:rPr>
        <w:t xml:space="preserve">eme </w:t>
      </w:r>
      <w:r w:rsidR="00A567F5">
        <w:rPr>
          <w:rFonts w:ascii="Arial" w:hAnsi="Arial"/>
          <w:bCs/>
          <w:sz w:val="24"/>
          <w:szCs w:val="24"/>
        </w:rPr>
        <w:t>utŕžiť</w:t>
      </w:r>
      <w:r>
        <w:rPr>
          <w:rFonts w:ascii="Arial" w:hAnsi="Arial"/>
          <w:bCs/>
          <w:sz w:val="24"/>
          <w:szCs w:val="24"/>
        </w:rPr>
        <w:t xml:space="preserve"> 55.000,00</w:t>
      </w:r>
      <w:r w:rsidR="00A567F5">
        <w:rPr>
          <w:rFonts w:ascii="Arial" w:hAnsi="Arial"/>
          <w:bCs/>
          <w:sz w:val="24"/>
          <w:szCs w:val="24"/>
        </w:rPr>
        <w:t xml:space="preserve"> </w:t>
      </w:r>
      <w:r w:rsidR="00EB2D97">
        <w:rPr>
          <w:rFonts w:ascii="Arial" w:hAnsi="Arial"/>
          <w:bCs/>
          <w:sz w:val="24"/>
          <w:szCs w:val="24"/>
        </w:rPr>
        <w:t>€. So spoločnosťou SEPS</w:t>
      </w:r>
      <w:r>
        <w:rPr>
          <w:rFonts w:ascii="Arial" w:hAnsi="Arial"/>
          <w:bCs/>
          <w:sz w:val="24"/>
          <w:szCs w:val="24"/>
        </w:rPr>
        <w:t xml:space="preserve"> budeme</w:t>
      </w:r>
      <w:r w:rsidR="00EB2D97">
        <w:rPr>
          <w:rFonts w:ascii="Arial" w:hAnsi="Arial"/>
          <w:bCs/>
          <w:sz w:val="24"/>
          <w:szCs w:val="24"/>
        </w:rPr>
        <w:t xml:space="preserve"> rokovať o uzavretí</w:t>
      </w:r>
      <w:r>
        <w:rPr>
          <w:rFonts w:ascii="Arial" w:hAnsi="Arial"/>
          <w:bCs/>
          <w:sz w:val="24"/>
          <w:szCs w:val="24"/>
        </w:rPr>
        <w:t xml:space="preserve"> zmluvy na čistenie plôch pol líniovou stavbou</w:t>
      </w:r>
      <w:r w:rsidR="00AD4C19">
        <w:rPr>
          <w:rFonts w:ascii="Arial" w:hAnsi="Arial"/>
          <w:bCs/>
          <w:sz w:val="24"/>
          <w:szCs w:val="24"/>
        </w:rPr>
        <w:t xml:space="preserve"> (</w:t>
      </w:r>
      <w:r>
        <w:rPr>
          <w:rFonts w:ascii="Arial" w:hAnsi="Arial"/>
          <w:bCs/>
          <w:sz w:val="24"/>
          <w:szCs w:val="24"/>
        </w:rPr>
        <w:t>elektrovod</w:t>
      </w:r>
      <w:r w:rsidR="00AD4C19">
        <w:rPr>
          <w:rFonts w:ascii="Arial" w:hAnsi="Arial"/>
          <w:bCs/>
          <w:sz w:val="24"/>
          <w:szCs w:val="24"/>
        </w:rPr>
        <w:t>)</w:t>
      </w:r>
      <w:r>
        <w:rPr>
          <w:rFonts w:ascii="Arial" w:hAnsi="Arial"/>
          <w:bCs/>
          <w:sz w:val="24"/>
          <w:szCs w:val="24"/>
        </w:rPr>
        <w:t xml:space="preserve"> v</w:t>
      </w:r>
      <w:r w:rsidR="00A567F5">
        <w:rPr>
          <w:rFonts w:ascii="Arial" w:hAnsi="Arial"/>
          <w:bCs/>
          <w:sz w:val="24"/>
          <w:szCs w:val="24"/>
        </w:rPr>
        <w:t> </w:t>
      </w:r>
      <w:r>
        <w:rPr>
          <w:rFonts w:ascii="Arial" w:hAnsi="Arial"/>
          <w:bCs/>
          <w:sz w:val="24"/>
          <w:szCs w:val="24"/>
        </w:rPr>
        <w:t>objeme</w:t>
      </w:r>
      <w:r w:rsidR="00A567F5">
        <w:rPr>
          <w:rFonts w:ascii="Arial" w:hAnsi="Arial"/>
          <w:bCs/>
          <w:sz w:val="24"/>
          <w:szCs w:val="24"/>
        </w:rPr>
        <w:t xml:space="preserve"> </w:t>
      </w:r>
      <w:r>
        <w:rPr>
          <w:rFonts w:ascii="Arial" w:hAnsi="Arial"/>
          <w:bCs/>
          <w:sz w:val="24"/>
          <w:szCs w:val="24"/>
        </w:rPr>
        <w:t>30.000,00</w:t>
      </w:r>
      <w:r w:rsidR="00A567F5">
        <w:rPr>
          <w:rFonts w:ascii="Arial" w:hAnsi="Arial"/>
          <w:bCs/>
          <w:sz w:val="24"/>
          <w:szCs w:val="24"/>
        </w:rPr>
        <w:t xml:space="preserve"> </w:t>
      </w:r>
      <w:r>
        <w:rPr>
          <w:rFonts w:ascii="Arial" w:hAnsi="Arial"/>
          <w:bCs/>
          <w:sz w:val="24"/>
          <w:szCs w:val="24"/>
        </w:rPr>
        <w:t>€ pre budúci rok.</w:t>
      </w:r>
    </w:p>
    <w:p w:rsidR="00386CD6" w:rsidRDefault="005B6B4D" w:rsidP="0075316C">
      <w:pPr>
        <w:spacing w:after="0"/>
        <w:ind w:firstLine="708"/>
        <w:jc w:val="both"/>
        <w:rPr>
          <w:rFonts w:ascii="Arial" w:hAnsi="Arial"/>
          <w:bCs/>
          <w:sz w:val="24"/>
          <w:szCs w:val="24"/>
        </w:rPr>
      </w:pPr>
      <w:r>
        <w:rPr>
          <w:rFonts w:ascii="Arial" w:hAnsi="Arial"/>
          <w:bCs/>
          <w:sz w:val="24"/>
          <w:szCs w:val="24"/>
        </w:rPr>
        <w:t>Začíname s prevádzkovaním doča</w:t>
      </w:r>
      <w:r w:rsidR="00386CD6">
        <w:rPr>
          <w:rFonts w:ascii="Arial" w:hAnsi="Arial"/>
          <w:bCs/>
          <w:sz w:val="24"/>
          <w:szCs w:val="24"/>
        </w:rPr>
        <w:t>sného odberného miesta vytvoreného v</w:t>
      </w:r>
      <w:r w:rsidR="00EB2D97">
        <w:rPr>
          <w:rFonts w:ascii="Arial" w:hAnsi="Arial"/>
          <w:bCs/>
          <w:sz w:val="24"/>
          <w:szCs w:val="24"/>
        </w:rPr>
        <w:t> </w:t>
      </w:r>
      <w:r w:rsidR="00386CD6">
        <w:rPr>
          <w:rFonts w:ascii="Arial" w:hAnsi="Arial"/>
          <w:bCs/>
          <w:sz w:val="24"/>
          <w:szCs w:val="24"/>
        </w:rPr>
        <w:t>spolupráci</w:t>
      </w:r>
      <w:r w:rsidR="00EB2D97">
        <w:rPr>
          <w:rFonts w:ascii="Arial" w:hAnsi="Arial"/>
          <w:bCs/>
          <w:sz w:val="24"/>
          <w:szCs w:val="24"/>
        </w:rPr>
        <w:t xml:space="preserve"> </w:t>
      </w:r>
      <w:r w:rsidR="00AD4C19">
        <w:rPr>
          <w:rFonts w:ascii="Arial" w:hAnsi="Arial"/>
          <w:bCs/>
          <w:sz w:val="24"/>
          <w:szCs w:val="24"/>
        </w:rPr>
        <w:t>s</w:t>
      </w:r>
      <w:r w:rsidR="00386CD6">
        <w:rPr>
          <w:rFonts w:ascii="Arial" w:hAnsi="Arial"/>
          <w:bCs/>
          <w:sz w:val="24"/>
          <w:szCs w:val="24"/>
        </w:rPr>
        <w:t> Mestom Svätý Jur pre občanov s trvalým bydliskom vo Svätom Jure na odber</w:t>
      </w:r>
      <w:r w:rsidR="0075316C">
        <w:rPr>
          <w:rFonts w:ascii="Arial" w:hAnsi="Arial"/>
          <w:bCs/>
          <w:sz w:val="24"/>
          <w:szCs w:val="24"/>
        </w:rPr>
        <w:t xml:space="preserve"> </w:t>
      </w:r>
      <w:r w:rsidR="00AD4C19">
        <w:rPr>
          <w:rFonts w:ascii="Arial" w:hAnsi="Arial"/>
          <w:bCs/>
          <w:sz w:val="24"/>
          <w:szCs w:val="24"/>
        </w:rPr>
        <w:t>d</w:t>
      </w:r>
      <w:r w:rsidR="00386CD6">
        <w:rPr>
          <w:rFonts w:ascii="Arial" w:hAnsi="Arial"/>
          <w:bCs/>
          <w:sz w:val="24"/>
          <w:szCs w:val="24"/>
        </w:rPr>
        <w:t xml:space="preserve">robného stavebného odpadu, bioodpadu, dreveného odpadu, plasty, papier a veľkoobjemového odpadu. V priebehu roku však počítame s kolaudáciou riadneho </w:t>
      </w:r>
    </w:p>
    <w:p w:rsidR="00386CD6" w:rsidRDefault="00386CD6" w:rsidP="00D15786">
      <w:pPr>
        <w:spacing w:after="0"/>
        <w:jc w:val="both"/>
        <w:rPr>
          <w:rFonts w:ascii="Arial" w:hAnsi="Arial"/>
          <w:bCs/>
          <w:sz w:val="24"/>
          <w:szCs w:val="24"/>
        </w:rPr>
      </w:pPr>
      <w:r>
        <w:rPr>
          <w:rFonts w:ascii="Arial" w:hAnsi="Arial"/>
          <w:bCs/>
          <w:sz w:val="24"/>
          <w:szCs w:val="24"/>
        </w:rPr>
        <w:t>Zberného dvora, ktorý bude spĺňať všetk</w:t>
      </w:r>
      <w:r w:rsidR="00AD4C19">
        <w:rPr>
          <w:rFonts w:ascii="Arial" w:hAnsi="Arial"/>
          <w:bCs/>
          <w:sz w:val="24"/>
          <w:szCs w:val="24"/>
        </w:rPr>
        <w:t>y</w:t>
      </w:r>
      <w:r>
        <w:rPr>
          <w:rFonts w:ascii="Arial" w:hAnsi="Arial"/>
          <w:bCs/>
          <w:sz w:val="24"/>
          <w:szCs w:val="24"/>
        </w:rPr>
        <w:t xml:space="preserve"> požiadavky na túto činnosť a tým budeme môcť odoberať od občanov aj nebezpečný odpad</w:t>
      </w:r>
      <w:r w:rsidR="00AD4C19">
        <w:rPr>
          <w:rFonts w:ascii="Arial" w:hAnsi="Arial"/>
          <w:bCs/>
          <w:sz w:val="24"/>
          <w:szCs w:val="24"/>
        </w:rPr>
        <w:t xml:space="preserve">, </w:t>
      </w:r>
      <w:r>
        <w:rPr>
          <w:rFonts w:ascii="Arial" w:hAnsi="Arial"/>
          <w:bCs/>
          <w:sz w:val="24"/>
          <w:szCs w:val="24"/>
        </w:rPr>
        <w:t xml:space="preserve">elektroodpad </w:t>
      </w:r>
      <w:r w:rsidR="00AD4C19">
        <w:rPr>
          <w:rFonts w:ascii="Arial" w:hAnsi="Arial"/>
          <w:bCs/>
          <w:sz w:val="24"/>
          <w:szCs w:val="24"/>
        </w:rPr>
        <w:t xml:space="preserve"> </w:t>
      </w:r>
      <w:r>
        <w:rPr>
          <w:rFonts w:ascii="Arial" w:hAnsi="Arial"/>
          <w:bCs/>
          <w:sz w:val="24"/>
          <w:szCs w:val="24"/>
        </w:rPr>
        <w:t>a pod.</w:t>
      </w:r>
    </w:p>
    <w:p w:rsidR="005B6B4D" w:rsidRPr="005B6B4D" w:rsidRDefault="00386CD6" w:rsidP="0075316C">
      <w:pPr>
        <w:spacing w:after="0"/>
        <w:ind w:firstLine="708"/>
        <w:jc w:val="both"/>
        <w:rPr>
          <w:rFonts w:ascii="Arial" w:hAnsi="Arial"/>
          <w:bCs/>
          <w:sz w:val="24"/>
          <w:szCs w:val="24"/>
        </w:rPr>
      </w:pPr>
      <w:r>
        <w:rPr>
          <w:rFonts w:ascii="Arial" w:hAnsi="Arial"/>
          <w:bCs/>
          <w:sz w:val="24"/>
          <w:szCs w:val="24"/>
        </w:rPr>
        <w:t>Sme schopní poskytovať služby pri orezávaní stromov, výrube krov a zemných prácach počas celého roka podľa záujmu občano</w:t>
      </w:r>
      <w:r w:rsidR="00AD4C19">
        <w:rPr>
          <w:rFonts w:ascii="Arial" w:hAnsi="Arial"/>
          <w:bCs/>
          <w:sz w:val="24"/>
          <w:szCs w:val="24"/>
        </w:rPr>
        <w:t>v</w:t>
      </w:r>
      <w:r w:rsidR="0096245D">
        <w:rPr>
          <w:rFonts w:ascii="Arial" w:hAnsi="Arial"/>
          <w:bCs/>
          <w:sz w:val="24"/>
          <w:szCs w:val="24"/>
        </w:rPr>
        <w:t>,</w:t>
      </w:r>
      <w:r>
        <w:rPr>
          <w:rFonts w:ascii="Arial" w:hAnsi="Arial"/>
          <w:bCs/>
          <w:sz w:val="24"/>
          <w:szCs w:val="24"/>
        </w:rPr>
        <w:t xml:space="preserve"> Mest</w:t>
      </w:r>
      <w:r w:rsidR="00AD4C19">
        <w:rPr>
          <w:rFonts w:ascii="Arial" w:hAnsi="Arial"/>
          <w:bCs/>
          <w:sz w:val="24"/>
          <w:szCs w:val="24"/>
        </w:rPr>
        <w:t>a</w:t>
      </w:r>
      <w:r>
        <w:rPr>
          <w:rFonts w:ascii="Arial" w:hAnsi="Arial"/>
          <w:bCs/>
          <w:sz w:val="24"/>
          <w:szCs w:val="24"/>
        </w:rPr>
        <w:t xml:space="preserve"> Svätý Jur ako aj vinohradníko</w:t>
      </w:r>
      <w:r w:rsidR="00AD4C19">
        <w:rPr>
          <w:rFonts w:ascii="Arial" w:hAnsi="Arial"/>
          <w:bCs/>
          <w:sz w:val="24"/>
          <w:szCs w:val="24"/>
        </w:rPr>
        <w:t>v</w:t>
      </w:r>
      <w:r w:rsidR="0075316C">
        <w:rPr>
          <w:rFonts w:ascii="Arial" w:hAnsi="Arial"/>
          <w:bCs/>
          <w:sz w:val="24"/>
          <w:szCs w:val="24"/>
        </w:rPr>
        <w:t>,</w:t>
      </w:r>
      <w:r>
        <w:rPr>
          <w:rFonts w:ascii="Arial" w:hAnsi="Arial"/>
          <w:bCs/>
          <w:sz w:val="24"/>
          <w:szCs w:val="24"/>
        </w:rPr>
        <w:t xml:space="preserve"> kde vyhotovuje</w:t>
      </w:r>
      <w:r w:rsidR="00AD4C19">
        <w:rPr>
          <w:rFonts w:ascii="Arial" w:hAnsi="Arial"/>
          <w:bCs/>
          <w:sz w:val="24"/>
          <w:szCs w:val="24"/>
        </w:rPr>
        <w:t>me</w:t>
      </w:r>
      <w:r>
        <w:rPr>
          <w:rFonts w:ascii="Arial" w:hAnsi="Arial"/>
          <w:bCs/>
          <w:sz w:val="24"/>
          <w:szCs w:val="24"/>
        </w:rPr>
        <w:t xml:space="preserve"> </w:t>
      </w:r>
      <w:r w:rsidR="004E2E8A">
        <w:rPr>
          <w:rFonts w:ascii="Arial" w:hAnsi="Arial"/>
          <w:bCs/>
          <w:sz w:val="24"/>
          <w:szCs w:val="24"/>
        </w:rPr>
        <w:t>individuálne</w:t>
      </w:r>
      <w:r>
        <w:rPr>
          <w:rFonts w:ascii="Arial" w:hAnsi="Arial"/>
          <w:bCs/>
          <w:sz w:val="24"/>
          <w:szCs w:val="24"/>
        </w:rPr>
        <w:t xml:space="preserve"> cenové ponuky na každú zákazku bezodplatne.   </w:t>
      </w:r>
      <w:r w:rsidR="005B6B4D">
        <w:rPr>
          <w:rFonts w:ascii="Arial" w:hAnsi="Arial"/>
          <w:bCs/>
          <w:sz w:val="24"/>
          <w:szCs w:val="24"/>
        </w:rPr>
        <w:t xml:space="preserve"> </w:t>
      </w:r>
    </w:p>
    <w:p w:rsidR="00D15786" w:rsidRPr="00386CD6" w:rsidRDefault="00386CD6" w:rsidP="0075316C">
      <w:pPr>
        <w:spacing w:after="0"/>
        <w:ind w:firstLine="708"/>
        <w:jc w:val="both"/>
        <w:rPr>
          <w:rFonts w:ascii="Arial" w:hAnsi="Arial"/>
          <w:bCs/>
          <w:sz w:val="24"/>
          <w:szCs w:val="24"/>
        </w:rPr>
      </w:pPr>
      <w:r>
        <w:rPr>
          <w:rFonts w:ascii="Arial" w:hAnsi="Arial"/>
          <w:bCs/>
          <w:sz w:val="24"/>
          <w:szCs w:val="24"/>
        </w:rPr>
        <w:t xml:space="preserve">V rámci služieb poskytujeme rozvoz nami vyrobeného palivového a kálaného dreva ako aj samovýroby. </w:t>
      </w:r>
    </w:p>
    <w:p w:rsidR="000B039C" w:rsidRPr="001356D2" w:rsidRDefault="008C3DE8" w:rsidP="00D15786">
      <w:pPr>
        <w:spacing w:after="0"/>
        <w:jc w:val="both"/>
        <w:rPr>
          <w:rFonts w:ascii="Arial" w:hAnsi="Arial" w:cs="Arial"/>
          <w:bCs/>
          <w:sz w:val="24"/>
          <w:szCs w:val="24"/>
        </w:rPr>
      </w:pPr>
      <w:r w:rsidRPr="001356D2">
        <w:rPr>
          <w:rFonts w:ascii="Arial" w:hAnsi="Arial" w:cs="Arial"/>
          <w:bCs/>
          <w:sz w:val="24"/>
          <w:szCs w:val="24"/>
        </w:rPr>
        <w:t xml:space="preserve"> </w:t>
      </w:r>
    </w:p>
    <w:p w:rsidR="000B039C" w:rsidRPr="001356D2" w:rsidRDefault="000B039C" w:rsidP="00D15786">
      <w:pPr>
        <w:spacing w:after="0"/>
        <w:jc w:val="both"/>
        <w:rPr>
          <w:rFonts w:ascii="Arial" w:hAnsi="Arial" w:cs="Arial"/>
          <w:b/>
          <w:bCs/>
          <w:sz w:val="24"/>
          <w:szCs w:val="24"/>
        </w:rPr>
      </w:pPr>
    </w:p>
    <w:p w:rsidR="00D15786" w:rsidRDefault="00D15786" w:rsidP="00D15786">
      <w:pPr>
        <w:spacing w:after="0"/>
        <w:jc w:val="both"/>
        <w:rPr>
          <w:rFonts w:ascii="Arial" w:hAnsi="Arial" w:cs="Arial"/>
          <w:b/>
          <w:bCs/>
          <w:sz w:val="24"/>
          <w:szCs w:val="24"/>
        </w:rPr>
      </w:pPr>
      <w:r w:rsidRPr="001356D2">
        <w:rPr>
          <w:rFonts w:ascii="Arial" w:hAnsi="Arial" w:cs="Arial"/>
          <w:b/>
          <w:bCs/>
          <w:sz w:val="24"/>
          <w:szCs w:val="24"/>
        </w:rPr>
        <w:t xml:space="preserve">Zimná údržba </w:t>
      </w:r>
    </w:p>
    <w:p w:rsidR="0075316C" w:rsidRPr="001356D2" w:rsidRDefault="0075316C" w:rsidP="00D15786">
      <w:pPr>
        <w:spacing w:after="0"/>
        <w:jc w:val="both"/>
        <w:rPr>
          <w:rFonts w:ascii="Arial" w:hAnsi="Arial" w:cs="Arial"/>
          <w:b/>
          <w:bCs/>
          <w:sz w:val="24"/>
          <w:szCs w:val="24"/>
        </w:rPr>
      </w:pPr>
    </w:p>
    <w:p w:rsidR="005B66F8" w:rsidRPr="00386CD6" w:rsidRDefault="005B66F8" w:rsidP="0075316C">
      <w:pPr>
        <w:spacing w:after="0"/>
        <w:ind w:firstLine="708"/>
        <w:jc w:val="both"/>
        <w:rPr>
          <w:rFonts w:ascii="Arial" w:hAnsi="Arial" w:cs="Arial"/>
          <w:bCs/>
          <w:sz w:val="24"/>
          <w:szCs w:val="24"/>
        </w:rPr>
      </w:pPr>
      <w:r>
        <w:rPr>
          <w:rFonts w:ascii="Arial" w:hAnsi="Arial" w:cs="Arial"/>
          <w:bCs/>
          <w:sz w:val="24"/>
          <w:szCs w:val="24"/>
        </w:rPr>
        <w:t>V tejto podnikateľskej činnosti sa nám znižujú tržby z dôvodu globálneho otep</w:t>
      </w:r>
      <w:r w:rsidR="00AD4C19">
        <w:rPr>
          <w:rFonts w:ascii="Arial" w:hAnsi="Arial" w:cs="Arial"/>
          <w:bCs/>
          <w:sz w:val="24"/>
          <w:szCs w:val="24"/>
        </w:rPr>
        <w:t>ľ</w:t>
      </w:r>
      <w:r>
        <w:rPr>
          <w:rFonts w:ascii="Arial" w:hAnsi="Arial" w:cs="Arial"/>
          <w:bCs/>
          <w:sz w:val="24"/>
          <w:szCs w:val="24"/>
        </w:rPr>
        <w:t>ovania</w:t>
      </w:r>
      <w:r w:rsidR="0075316C">
        <w:rPr>
          <w:rFonts w:ascii="Arial" w:hAnsi="Arial" w:cs="Arial"/>
          <w:bCs/>
          <w:sz w:val="24"/>
          <w:szCs w:val="24"/>
        </w:rPr>
        <w:t xml:space="preserve"> </w:t>
      </w:r>
      <w:r>
        <w:rPr>
          <w:rFonts w:ascii="Arial" w:hAnsi="Arial" w:cs="Arial"/>
          <w:bCs/>
          <w:sz w:val="24"/>
          <w:szCs w:val="24"/>
        </w:rPr>
        <w:t xml:space="preserve">následkom ktorého prevládajú miernejšie zimy. Na túto činnosť sme naplánovali </w:t>
      </w:r>
      <w:r w:rsidR="00AD4C19">
        <w:rPr>
          <w:rFonts w:ascii="Arial" w:hAnsi="Arial" w:cs="Arial"/>
          <w:bCs/>
          <w:sz w:val="24"/>
          <w:szCs w:val="24"/>
        </w:rPr>
        <w:t xml:space="preserve">20.000,00 € </w:t>
      </w:r>
      <w:r>
        <w:rPr>
          <w:rFonts w:ascii="Arial" w:hAnsi="Arial" w:cs="Arial"/>
          <w:bCs/>
          <w:sz w:val="24"/>
          <w:szCs w:val="24"/>
        </w:rPr>
        <w:t xml:space="preserve">tržby pre rok 2016. Pohotovosť máme zazmluvnenú z roku 2015 do marca až apríla 2016 so </w:t>
      </w:r>
      <w:r w:rsidR="0075316C">
        <w:rPr>
          <w:rFonts w:ascii="Arial" w:hAnsi="Arial" w:cs="Arial"/>
          <w:bCs/>
          <w:sz w:val="24"/>
          <w:szCs w:val="24"/>
        </w:rPr>
        <w:t>subjektmi</w:t>
      </w:r>
      <w:r w:rsidR="00AF4E73">
        <w:rPr>
          <w:rFonts w:ascii="Arial" w:hAnsi="Arial" w:cs="Arial"/>
          <w:bCs/>
          <w:sz w:val="24"/>
          <w:szCs w:val="24"/>
        </w:rPr>
        <w:t>,</w:t>
      </w:r>
      <w:r>
        <w:rPr>
          <w:rFonts w:ascii="Arial" w:hAnsi="Arial" w:cs="Arial"/>
          <w:bCs/>
          <w:sz w:val="24"/>
          <w:szCs w:val="24"/>
        </w:rPr>
        <w:t xml:space="preserve"> ktorým túto službu dlhodobo poskytujeme a</w:t>
      </w:r>
      <w:r w:rsidR="00003C94">
        <w:rPr>
          <w:rFonts w:ascii="Arial" w:hAnsi="Arial" w:cs="Arial"/>
          <w:bCs/>
          <w:sz w:val="24"/>
          <w:szCs w:val="24"/>
        </w:rPr>
        <w:t> </w:t>
      </w:r>
      <w:r>
        <w:rPr>
          <w:rFonts w:ascii="Arial" w:hAnsi="Arial" w:cs="Arial"/>
          <w:bCs/>
          <w:sz w:val="24"/>
          <w:szCs w:val="24"/>
        </w:rPr>
        <w:t>plánujeme</w:t>
      </w:r>
      <w:r w:rsidR="00003C94">
        <w:rPr>
          <w:rFonts w:ascii="Arial" w:hAnsi="Arial" w:cs="Arial"/>
          <w:bCs/>
          <w:sz w:val="24"/>
          <w:szCs w:val="24"/>
        </w:rPr>
        <w:t xml:space="preserve"> pokračovať</w:t>
      </w:r>
      <w:r>
        <w:rPr>
          <w:rFonts w:ascii="Arial" w:hAnsi="Arial" w:cs="Arial"/>
          <w:bCs/>
          <w:sz w:val="24"/>
          <w:szCs w:val="24"/>
        </w:rPr>
        <w:t xml:space="preserve"> aj pre zimné obdobie 2016 – 2017.   </w:t>
      </w: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0040BE" w:rsidRDefault="000040BE" w:rsidP="00402521">
      <w:pPr>
        <w:pStyle w:val="Bezriadkovania"/>
        <w:rPr>
          <w:rFonts w:ascii="Arial" w:hAnsi="Arial" w:cs="Arial"/>
          <w:b/>
        </w:rPr>
      </w:pPr>
    </w:p>
    <w:p w:rsidR="006B0632" w:rsidRDefault="006B0632" w:rsidP="00402521">
      <w:pPr>
        <w:pStyle w:val="Bezriadkovania"/>
        <w:rPr>
          <w:rFonts w:ascii="Arial" w:hAnsi="Arial" w:cs="Arial"/>
          <w:b/>
          <w:sz w:val="24"/>
          <w:szCs w:val="24"/>
        </w:rPr>
      </w:pPr>
    </w:p>
    <w:p w:rsidR="006B0632" w:rsidRDefault="006B0632" w:rsidP="00402521">
      <w:pPr>
        <w:pStyle w:val="Bezriadkovania"/>
        <w:rPr>
          <w:rFonts w:ascii="Arial" w:hAnsi="Arial" w:cs="Arial"/>
          <w:b/>
          <w:sz w:val="24"/>
          <w:szCs w:val="24"/>
        </w:rPr>
      </w:pPr>
    </w:p>
    <w:p w:rsidR="006B0632" w:rsidRDefault="006B0632" w:rsidP="00402521">
      <w:pPr>
        <w:pStyle w:val="Bezriadkovania"/>
        <w:rPr>
          <w:rFonts w:ascii="Arial" w:hAnsi="Arial" w:cs="Arial"/>
          <w:b/>
          <w:sz w:val="24"/>
          <w:szCs w:val="24"/>
        </w:rPr>
      </w:pPr>
    </w:p>
    <w:p w:rsidR="006B0632" w:rsidRDefault="006B0632" w:rsidP="00402521">
      <w:pPr>
        <w:pStyle w:val="Bezriadkovania"/>
        <w:rPr>
          <w:rFonts w:ascii="Arial" w:hAnsi="Arial" w:cs="Arial"/>
          <w:b/>
          <w:sz w:val="24"/>
          <w:szCs w:val="24"/>
        </w:rPr>
      </w:pPr>
    </w:p>
    <w:p w:rsidR="00402521" w:rsidRPr="000040BE" w:rsidRDefault="00402521" w:rsidP="00402521">
      <w:pPr>
        <w:pStyle w:val="Bezriadkovania"/>
        <w:rPr>
          <w:rFonts w:ascii="Arial" w:hAnsi="Arial" w:cs="Arial"/>
          <w:b/>
          <w:sz w:val="24"/>
          <w:szCs w:val="24"/>
        </w:rPr>
      </w:pPr>
      <w:r w:rsidRPr="000040BE">
        <w:rPr>
          <w:rFonts w:ascii="Arial" w:hAnsi="Arial" w:cs="Arial"/>
          <w:b/>
          <w:sz w:val="24"/>
          <w:szCs w:val="24"/>
        </w:rPr>
        <w:lastRenderedPageBreak/>
        <w:t xml:space="preserve">Plán Svätojurskej knižnice </w:t>
      </w:r>
    </w:p>
    <w:p w:rsidR="00402521" w:rsidRPr="000040BE" w:rsidRDefault="00402521" w:rsidP="00402521">
      <w:pPr>
        <w:pStyle w:val="Bezriadkovania"/>
        <w:rPr>
          <w:rFonts w:ascii="Arial" w:hAnsi="Arial" w:cs="Arial"/>
          <w:sz w:val="24"/>
          <w:szCs w:val="24"/>
        </w:rPr>
      </w:pPr>
    </w:p>
    <w:p w:rsidR="00402521" w:rsidRPr="000040BE" w:rsidRDefault="00402521" w:rsidP="00FC419B">
      <w:pPr>
        <w:pStyle w:val="Bezriadkovania"/>
        <w:ind w:firstLine="708"/>
        <w:jc w:val="both"/>
        <w:rPr>
          <w:rFonts w:ascii="Arial" w:hAnsi="Arial" w:cs="Arial"/>
          <w:sz w:val="24"/>
          <w:szCs w:val="24"/>
        </w:rPr>
      </w:pPr>
      <w:r w:rsidRPr="000040BE">
        <w:rPr>
          <w:rFonts w:ascii="Arial" w:hAnsi="Arial" w:cs="Arial"/>
          <w:sz w:val="24"/>
          <w:szCs w:val="24"/>
        </w:rPr>
        <w:t xml:space="preserve">Prvotnou a stálou úlohou knižnice bude zvýšiť záujem širokej verejnosti </w:t>
      </w:r>
      <w:r w:rsidR="00FC419B">
        <w:rPr>
          <w:rFonts w:ascii="Arial" w:hAnsi="Arial" w:cs="Arial"/>
          <w:sz w:val="24"/>
          <w:szCs w:val="24"/>
        </w:rPr>
        <w:t xml:space="preserve">         </w:t>
      </w:r>
      <w:r w:rsidRPr="000040BE">
        <w:rPr>
          <w:rFonts w:ascii="Arial" w:hAnsi="Arial" w:cs="Arial"/>
          <w:sz w:val="24"/>
          <w:szCs w:val="24"/>
        </w:rPr>
        <w:t>a čitateľov o čítanie kníh v klasickom formáte. Dosiahneme to pravidelnou ponukou aktuálnej beletrie pre dospelých, teenagerov a d</w:t>
      </w:r>
      <w:r w:rsidR="00A76133">
        <w:rPr>
          <w:rFonts w:ascii="Arial" w:hAnsi="Arial" w:cs="Arial"/>
          <w:sz w:val="24"/>
          <w:szCs w:val="24"/>
        </w:rPr>
        <w:t xml:space="preserve">eti v rámci finančných možností       </w:t>
      </w:r>
      <w:r w:rsidRPr="000040BE">
        <w:rPr>
          <w:rFonts w:ascii="Arial" w:hAnsi="Arial" w:cs="Arial"/>
          <w:sz w:val="24"/>
          <w:szCs w:val="24"/>
        </w:rPr>
        <w:t xml:space="preserve"> a neustále obnovovať knižničný fond. </w:t>
      </w:r>
    </w:p>
    <w:p w:rsidR="00402521" w:rsidRPr="000040BE" w:rsidRDefault="00402521" w:rsidP="00A76133">
      <w:pPr>
        <w:pStyle w:val="Bezriadkovania"/>
        <w:ind w:firstLine="708"/>
        <w:jc w:val="both"/>
        <w:rPr>
          <w:rFonts w:ascii="Arial" w:hAnsi="Arial" w:cs="Arial"/>
          <w:sz w:val="24"/>
          <w:szCs w:val="24"/>
        </w:rPr>
      </w:pPr>
      <w:r w:rsidRPr="000040BE">
        <w:rPr>
          <w:rFonts w:ascii="Arial" w:hAnsi="Arial" w:cs="Arial"/>
          <w:sz w:val="24"/>
          <w:szCs w:val="24"/>
        </w:rPr>
        <w:t xml:space="preserve">Predpokladaná suma na nákup kníh predstavuje </w:t>
      </w:r>
      <w:r w:rsidR="00144794">
        <w:rPr>
          <w:rFonts w:ascii="Arial" w:hAnsi="Arial" w:cs="Arial"/>
          <w:sz w:val="24"/>
          <w:szCs w:val="24"/>
        </w:rPr>
        <w:t>2</w:t>
      </w:r>
      <w:r w:rsidRPr="000040BE">
        <w:rPr>
          <w:rFonts w:ascii="Arial" w:hAnsi="Arial" w:cs="Arial"/>
          <w:sz w:val="24"/>
          <w:szCs w:val="24"/>
        </w:rPr>
        <w:t xml:space="preserve"> 000,00</w:t>
      </w:r>
      <w:r w:rsidR="00A76133">
        <w:rPr>
          <w:rFonts w:ascii="Arial" w:hAnsi="Arial" w:cs="Arial"/>
          <w:sz w:val="24"/>
          <w:szCs w:val="24"/>
        </w:rPr>
        <w:t xml:space="preserve"> </w:t>
      </w:r>
      <w:r w:rsidRPr="000040BE">
        <w:rPr>
          <w:rFonts w:ascii="Arial" w:hAnsi="Arial" w:cs="Arial"/>
          <w:sz w:val="24"/>
          <w:szCs w:val="24"/>
        </w:rPr>
        <w:t xml:space="preserve">€. Najväčšiu časť výdavkov pokryje </w:t>
      </w:r>
      <w:r w:rsidR="00343D8A">
        <w:rPr>
          <w:rFonts w:ascii="Arial" w:hAnsi="Arial" w:cs="Arial"/>
          <w:sz w:val="24"/>
          <w:szCs w:val="24"/>
        </w:rPr>
        <w:t xml:space="preserve">grant </w:t>
      </w:r>
      <w:r w:rsidRPr="000040BE">
        <w:rPr>
          <w:rFonts w:ascii="Arial" w:hAnsi="Arial" w:cs="Arial"/>
          <w:sz w:val="24"/>
          <w:szCs w:val="24"/>
        </w:rPr>
        <w:t>z dotácií BSK o ktorý sme žiadali</w:t>
      </w:r>
      <w:r w:rsidR="00343D8A">
        <w:rPr>
          <w:rFonts w:ascii="Arial" w:hAnsi="Arial" w:cs="Arial"/>
          <w:sz w:val="24"/>
          <w:szCs w:val="24"/>
        </w:rPr>
        <w:t>.</w:t>
      </w:r>
      <w:r w:rsidRPr="000040BE">
        <w:rPr>
          <w:rFonts w:ascii="Arial" w:hAnsi="Arial" w:cs="Arial"/>
          <w:sz w:val="24"/>
          <w:szCs w:val="24"/>
        </w:rPr>
        <w:t xml:space="preserve"> Ostatné náklady pokryje I.Svätojurská</w:t>
      </w:r>
      <w:r w:rsidR="00A76133">
        <w:rPr>
          <w:rFonts w:ascii="Arial" w:hAnsi="Arial" w:cs="Arial"/>
          <w:sz w:val="24"/>
          <w:szCs w:val="24"/>
        </w:rPr>
        <w:t>,</w:t>
      </w:r>
      <w:r w:rsidRPr="000040BE">
        <w:rPr>
          <w:rFonts w:ascii="Arial" w:hAnsi="Arial" w:cs="Arial"/>
          <w:sz w:val="24"/>
          <w:szCs w:val="24"/>
        </w:rPr>
        <w:t xml:space="preserve"> a.s. a výnosy z vlastnej činnosti.</w:t>
      </w:r>
    </w:p>
    <w:p w:rsidR="00402521" w:rsidRPr="000040BE" w:rsidRDefault="00402521" w:rsidP="00FC419B">
      <w:pPr>
        <w:pStyle w:val="Bezriadkovania"/>
        <w:jc w:val="both"/>
        <w:rPr>
          <w:rFonts w:ascii="Arial" w:hAnsi="Arial" w:cs="Arial"/>
          <w:sz w:val="24"/>
          <w:szCs w:val="24"/>
        </w:rPr>
      </w:pPr>
    </w:p>
    <w:p w:rsidR="00402521" w:rsidRPr="000040BE" w:rsidRDefault="00402521" w:rsidP="00BC61D7">
      <w:pPr>
        <w:pStyle w:val="Bezriadkovania"/>
        <w:ind w:firstLine="708"/>
        <w:jc w:val="both"/>
        <w:rPr>
          <w:rFonts w:ascii="Arial" w:hAnsi="Arial" w:cs="Arial"/>
          <w:sz w:val="24"/>
          <w:szCs w:val="24"/>
        </w:rPr>
      </w:pPr>
      <w:r w:rsidRPr="000040BE">
        <w:rPr>
          <w:rFonts w:ascii="Arial" w:hAnsi="Arial" w:cs="Arial"/>
          <w:sz w:val="24"/>
          <w:szCs w:val="24"/>
        </w:rPr>
        <w:t xml:space="preserve">V roku 2016 plánuje knižnica naďalej spolupracovať s deťmi Materských škôl a žiakmi Základnej školy. Predpokladaný počet prednášok pre deti MŠ je 30, vzhľadom na ich </w:t>
      </w:r>
      <w:r w:rsidR="00BC61D7" w:rsidRPr="000040BE">
        <w:rPr>
          <w:rFonts w:ascii="Arial" w:hAnsi="Arial" w:cs="Arial"/>
          <w:sz w:val="24"/>
          <w:szCs w:val="24"/>
        </w:rPr>
        <w:t>tematický</w:t>
      </w:r>
      <w:r w:rsidRPr="000040BE">
        <w:rPr>
          <w:rFonts w:ascii="Arial" w:hAnsi="Arial" w:cs="Arial"/>
          <w:sz w:val="24"/>
          <w:szCs w:val="24"/>
        </w:rPr>
        <w:t xml:space="preserve"> plán, ktoré budú zahŕňať aj stretnutia s významnými osobnosťami. </w:t>
      </w:r>
    </w:p>
    <w:p w:rsidR="00402521" w:rsidRPr="000040BE" w:rsidRDefault="00402521" w:rsidP="00FC419B">
      <w:pPr>
        <w:pStyle w:val="Bezriadkovania"/>
        <w:jc w:val="both"/>
        <w:rPr>
          <w:rFonts w:ascii="Arial" w:hAnsi="Arial" w:cs="Arial"/>
          <w:sz w:val="24"/>
          <w:szCs w:val="24"/>
        </w:rPr>
      </w:pPr>
      <w:r w:rsidRPr="000040BE">
        <w:rPr>
          <w:rFonts w:ascii="Arial" w:hAnsi="Arial" w:cs="Arial"/>
          <w:sz w:val="24"/>
          <w:szCs w:val="24"/>
        </w:rPr>
        <w:t xml:space="preserve">Pre žiakov ZŠ sú pripravené akcie a besedy na podporu čítania a besied s mladými autormi ktorí sa podieľajú na súčasnej literatúre. </w:t>
      </w:r>
    </w:p>
    <w:p w:rsidR="00402521" w:rsidRPr="000040BE" w:rsidRDefault="00402521" w:rsidP="00FC419B">
      <w:pPr>
        <w:pStyle w:val="Bezriadkovania"/>
        <w:jc w:val="both"/>
        <w:rPr>
          <w:rFonts w:ascii="Arial" w:hAnsi="Arial" w:cs="Arial"/>
          <w:sz w:val="24"/>
          <w:szCs w:val="24"/>
        </w:rPr>
      </w:pPr>
      <w:r w:rsidRPr="000040BE">
        <w:rPr>
          <w:rFonts w:ascii="Arial" w:hAnsi="Arial" w:cs="Arial"/>
          <w:sz w:val="24"/>
          <w:szCs w:val="24"/>
        </w:rPr>
        <w:t>V rámci kultúrno-spoločenských akcií pre verejnosť by sme chceli dosiahnuť väčší počet účastníkov. Počas roka budeme organizovať besedy so spisovateľmi ako aj so známymi osobnosťami sveta kníh. Všetko závisí od autorských honorárov ktoré žiadajú spisovatelia. Sponzorské dary na besedy a občerstvenie, poskytujú vinári a gastronomické zariadenia mesta Svätý Jur.</w:t>
      </w:r>
    </w:p>
    <w:p w:rsidR="00402521" w:rsidRPr="000040BE" w:rsidRDefault="00402521" w:rsidP="00BC61D7">
      <w:pPr>
        <w:pStyle w:val="Bezriadkovania"/>
        <w:ind w:firstLine="708"/>
        <w:jc w:val="both"/>
        <w:rPr>
          <w:rFonts w:ascii="Arial" w:hAnsi="Arial" w:cs="Arial"/>
          <w:sz w:val="24"/>
          <w:szCs w:val="24"/>
        </w:rPr>
      </w:pPr>
      <w:r w:rsidRPr="000040BE">
        <w:rPr>
          <w:rFonts w:ascii="Arial" w:hAnsi="Arial" w:cs="Arial"/>
          <w:sz w:val="24"/>
          <w:szCs w:val="24"/>
        </w:rPr>
        <w:t xml:space="preserve">V roku 2016 chceme spustiť kampaň na podporu čítania </w:t>
      </w:r>
      <w:r w:rsidRPr="000040BE">
        <w:rPr>
          <w:rFonts w:ascii="Arial" w:hAnsi="Arial" w:cs="Arial"/>
          <w:sz w:val="24"/>
          <w:szCs w:val="24"/>
          <w:u w:val="single"/>
        </w:rPr>
        <w:t>Jednu knihu ročne – knižnici</w:t>
      </w:r>
      <w:r w:rsidRPr="000040BE">
        <w:rPr>
          <w:rFonts w:ascii="Arial" w:hAnsi="Arial" w:cs="Arial"/>
          <w:sz w:val="24"/>
          <w:szCs w:val="24"/>
        </w:rPr>
        <w:t>. Jej cieľom bude osloviť návštevníkov a čitateľov knižnice, ktorí dosiahli vek 18 rokov, aby darovali knižnici jednu knihu vydanú v aktuálnom roku.</w:t>
      </w:r>
    </w:p>
    <w:p w:rsidR="00402521" w:rsidRPr="000040BE" w:rsidRDefault="00402521" w:rsidP="00FC419B">
      <w:pPr>
        <w:pStyle w:val="Bezriadkovania"/>
        <w:jc w:val="both"/>
        <w:rPr>
          <w:rFonts w:ascii="Arial" w:hAnsi="Arial" w:cs="Arial"/>
          <w:sz w:val="24"/>
          <w:szCs w:val="24"/>
        </w:rPr>
      </w:pPr>
      <w:r w:rsidRPr="000040BE">
        <w:rPr>
          <w:rFonts w:ascii="Arial" w:hAnsi="Arial" w:cs="Arial"/>
          <w:sz w:val="24"/>
          <w:szCs w:val="24"/>
        </w:rPr>
        <w:t>Na konci roka ako poďakovanie používateľom knižnice odmeniť troch najlepších čitateľov knižnice v kateg</w:t>
      </w:r>
      <w:r w:rsidR="00A71CD1">
        <w:rPr>
          <w:rFonts w:ascii="Arial" w:hAnsi="Arial" w:cs="Arial"/>
          <w:sz w:val="24"/>
          <w:szCs w:val="24"/>
        </w:rPr>
        <w:t>ó</w:t>
      </w:r>
      <w:r w:rsidRPr="000040BE">
        <w:rPr>
          <w:rFonts w:ascii="Arial" w:hAnsi="Arial" w:cs="Arial"/>
          <w:sz w:val="24"/>
          <w:szCs w:val="24"/>
        </w:rPr>
        <w:t>ri</w:t>
      </w:r>
      <w:r w:rsidR="00A71CD1">
        <w:rPr>
          <w:rFonts w:ascii="Arial" w:hAnsi="Arial" w:cs="Arial"/>
          <w:sz w:val="24"/>
          <w:szCs w:val="24"/>
        </w:rPr>
        <w:t>á</w:t>
      </w:r>
      <w:r w:rsidRPr="000040BE">
        <w:rPr>
          <w:rFonts w:ascii="Arial" w:hAnsi="Arial" w:cs="Arial"/>
          <w:sz w:val="24"/>
          <w:szCs w:val="24"/>
        </w:rPr>
        <w:t>ch predškolák, do 15 rokov a dospelý čitateľ, balíkom kníh.</w:t>
      </w:r>
    </w:p>
    <w:p w:rsidR="00402521" w:rsidRPr="000040BE" w:rsidRDefault="00402521" w:rsidP="00FC419B">
      <w:pPr>
        <w:ind w:left="720" w:hanging="360"/>
        <w:jc w:val="both"/>
        <w:rPr>
          <w:rFonts w:ascii="Arial" w:hAnsi="Arial" w:cs="Arial"/>
          <w:color w:val="FF0000"/>
          <w:sz w:val="24"/>
          <w:szCs w:val="24"/>
        </w:rPr>
      </w:pPr>
    </w:p>
    <w:p w:rsidR="0076323A" w:rsidRPr="000040BE" w:rsidRDefault="0076323A" w:rsidP="00FC419B">
      <w:pPr>
        <w:suppressAutoHyphens w:val="0"/>
        <w:spacing w:after="0"/>
        <w:jc w:val="both"/>
        <w:rPr>
          <w:rFonts w:ascii="Arial" w:eastAsia="Times New Roman" w:hAnsi="Arial" w:cs="Arial"/>
          <w:sz w:val="24"/>
          <w:szCs w:val="24"/>
          <w:lang w:eastAsia="sk-SK"/>
        </w:rPr>
      </w:pPr>
    </w:p>
    <w:p w:rsidR="0076323A" w:rsidRPr="001356D2" w:rsidRDefault="0076323A" w:rsidP="001D121A">
      <w:pPr>
        <w:suppressAutoHyphens w:val="0"/>
        <w:spacing w:after="0"/>
        <w:jc w:val="both"/>
        <w:rPr>
          <w:rFonts w:ascii="Arial" w:eastAsia="Times New Roman" w:hAnsi="Arial" w:cs="Arial"/>
          <w:sz w:val="24"/>
          <w:szCs w:val="24"/>
          <w:lang w:eastAsia="sk-SK"/>
        </w:rPr>
      </w:pPr>
    </w:p>
    <w:p w:rsidR="0076323A" w:rsidRPr="001356D2" w:rsidRDefault="0076323A" w:rsidP="001D121A">
      <w:pPr>
        <w:suppressAutoHyphens w:val="0"/>
        <w:spacing w:after="0"/>
        <w:jc w:val="both"/>
        <w:rPr>
          <w:rFonts w:ascii="Arial" w:eastAsia="Times New Roman" w:hAnsi="Arial" w:cs="Arial"/>
          <w:sz w:val="24"/>
          <w:szCs w:val="24"/>
          <w:lang w:eastAsia="sk-SK"/>
        </w:rPr>
      </w:pPr>
    </w:p>
    <w:p w:rsidR="0076323A" w:rsidRPr="001356D2" w:rsidRDefault="0076323A" w:rsidP="001D121A">
      <w:pPr>
        <w:suppressAutoHyphens w:val="0"/>
        <w:spacing w:after="0"/>
        <w:jc w:val="both"/>
        <w:rPr>
          <w:rFonts w:ascii="Arial" w:eastAsia="Times New Roman" w:hAnsi="Arial" w:cs="Arial"/>
          <w:sz w:val="24"/>
          <w:szCs w:val="24"/>
          <w:lang w:eastAsia="sk-SK"/>
        </w:rPr>
      </w:pPr>
    </w:p>
    <w:p w:rsidR="0076323A" w:rsidRPr="001356D2" w:rsidRDefault="0076323A" w:rsidP="001D121A">
      <w:pPr>
        <w:suppressAutoHyphens w:val="0"/>
        <w:spacing w:after="0"/>
        <w:jc w:val="both"/>
        <w:rPr>
          <w:rFonts w:ascii="Arial" w:eastAsia="Times New Roman" w:hAnsi="Arial" w:cs="Arial"/>
          <w:sz w:val="24"/>
          <w:szCs w:val="24"/>
          <w:lang w:eastAsia="sk-SK"/>
        </w:rPr>
      </w:pPr>
    </w:p>
    <w:p w:rsidR="0076323A" w:rsidRPr="001356D2" w:rsidRDefault="0076323A" w:rsidP="001D121A">
      <w:pPr>
        <w:suppressAutoHyphens w:val="0"/>
        <w:spacing w:after="0"/>
        <w:jc w:val="both"/>
        <w:rPr>
          <w:rFonts w:ascii="Arial" w:eastAsia="Times New Roman" w:hAnsi="Arial" w:cs="Arial"/>
          <w:sz w:val="24"/>
          <w:szCs w:val="24"/>
          <w:lang w:eastAsia="sk-SK"/>
        </w:rPr>
      </w:pPr>
    </w:p>
    <w:p w:rsidR="0076323A" w:rsidRPr="001356D2" w:rsidRDefault="0076323A" w:rsidP="001D121A">
      <w:pPr>
        <w:suppressAutoHyphens w:val="0"/>
        <w:spacing w:after="0"/>
        <w:jc w:val="both"/>
        <w:rPr>
          <w:rFonts w:ascii="Arial" w:eastAsia="Times New Roman" w:hAnsi="Arial" w:cs="Arial"/>
          <w:sz w:val="24"/>
          <w:szCs w:val="24"/>
          <w:lang w:eastAsia="sk-SK"/>
        </w:rPr>
      </w:pPr>
    </w:p>
    <w:p w:rsidR="0076323A" w:rsidRPr="001356D2" w:rsidRDefault="0076323A" w:rsidP="001D121A">
      <w:pPr>
        <w:suppressAutoHyphens w:val="0"/>
        <w:spacing w:after="0"/>
        <w:jc w:val="both"/>
        <w:rPr>
          <w:rFonts w:ascii="Arial" w:eastAsia="Times New Roman" w:hAnsi="Arial" w:cs="Arial"/>
          <w:sz w:val="24"/>
          <w:szCs w:val="24"/>
          <w:lang w:eastAsia="sk-SK"/>
        </w:rPr>
      </w:pPr>
    </w:p>
    <w:p w:rsidR="0076323A" w:rsidRPr="001356D2" w:rsidRDefault="0076323A" w:rsidP="001D121A">
      <w:pPr>
        <w:suppressAutoHyphens w:val="0"/>
        <w:spacing w:after="0"/>
        <w:jc w:val="both"/>
        <w:rPr>
          <w:rFonts w:ascii="Arial" w:eastAsia="Times New Roman" w:hAnsi="Arial" w:cs="Arial"/>
          <w:sz w:val="24"/>
          <w:szCs w:val="24"/>
          <w:lang w:eastAsia="sk-SK"/>
        </w:rPr>
      </w:pPr>
    </w:p>
    <w:p w:rsidR="0076323A" w:rsidRPr="001356D2" w:rsidRDefault="0076323A" w:rsidP="001D121A">
      <w:pPr>
        <w:suppressAutoHyphens w:val="0"/>
        <w:spacing w:after="0"/>
        <w:jc w:val="both"/>
        <w:rPr>
          <w:rFonts w:ascii="Arial" w:eastAsia="Times New Roman" w:hAnsi="Arial" w:cs="Arial"/>
          <w:sz w:val="24"/>
          <w:szCs w:val="24"/>
          <w:lang w:eastAsia="sk-SK"/>
        </w:rPr>
      </w:pPr>
    </w:p>
    <w:p w:rsidR="0076323A" w:rsidRPr="001356D2" w:rsidRDefault="0076323A" w:rsidP="001D121A">
      <w:pPr>
        <w:suppressAutoHyphens w:val="0"/>
        <w:spacing w:after="0"/>
        <w:jc w:val="both"/>
        <w:rPr>
          <w:rFonts w:ascii="Arial" w:eastAsia="Times New Roman" w:hAnsi="Arial" w:cs="Arial"/>
          <w:sz w:val="24"/>
          <w:szCs w:val="24"/>
          <w:lang w:eastAsia="sk-SK"/>
        </w:rPr>
      </w:pPr>
    </w:p>
    <w:p w:rsidR="0076323A" w:rsidRPr="001356D2" w:rsidRDefault="0076323A" w:rsidP="001D121A">
      <w:pPr>
        <w:suppressAutoHyphens w:val="0"/>
        <w:spacing w:after="0"/>
        <w:jc w:val="both"/>
        <w:rPr>
          <w:rFonts w:ascii="Arial" w:eastAsia="Times New Roman" w:hAnsi="Arial" w:cs="Arial"/>
          <w:sz w:val="24"/>
          <w:szCs w:val="24"/>
          <w:lang w:eastAsia="sk-SK"/>
        </w:rPr>
      </w:pPr>
    </w:p>
    <w:p w:rsidR="0076323A" w:rsidRPr="001356D2" w:rsidRDefault="0076323A" w:rsidP="001D121A">
      <w:pPr>
        <w:suppressAutoHyphens w:val="0"/>
        <w:spacing w:after="0"/>
        <w:jc w:val="both"/>
        <w:rPr>
          <w:rFonts w:ascii="Arial" w:eastAsia="Times New Roman" w:hAnsi="Arial" w:cs="Arial"/>
          <w:sz w:val="24"/>
          <w:szCs w:val="24"/>
          <w:lang w:eastAsia="sk-SK"/>
        </w:rPr>
      </w:pPr>
    </w:p>
    <w:p w:rsidR="0076323A" w:rsidRPr="001356D2" w:rsidRDefault="0076323A" w:rsidP="001D121A">
      <w:pPr>
        <w:suppressAutoHyphens w:val="0"/>
        <w:spacing w:after="0"/>
        <w:jc w:val="both"/>
        <w:rPr>
          <w:rFonts w:ascii="Arial" w:eastAsia="Times New Roman" w:hAnsi="Arial" w:cs="Arial"/>
          <w:sz w:val="24"/>
          <w:szCs w:val="24"/>
          <w:lang w:eastAsia="sk-SK"/>
        </w:rPr>
      </w:pPr>
    </w:p>
    <w:p w:rsidR="0076323A" w:rsidRDefault="0076323A" w:rsidP="001D121A">
      <w:pPr>
        <w:suppressAutoHyphens w:val="0"/>
        <w:spacing w:after="0"/>
        <w:jc w:val="both"/>
        <w:rPr>
          <w:rFonts w:ascii="Arial" w:eastAsia="Times New Roman" w:hAnsi="Arial" w:cs="Arial"/>
          <w:sz w:val="24"/>
          <w:szCs w:val="24"/>
          <w:lang w:eastAsia="sk-SK"/>
        </w:rPr>
      </w:pPr>
    </w:p>
    <w:p w:rsidR="00402521" w:rsidRDefault="00402521" w:rsidP="001D121A">
      <w:pPr>
        <w:suppressAutoHyphens w:val="0"/>
        <w:spacing w:after="0"/>
        <w:jc w:val="both"/>
        <w:rPr>
          <w:rFonts w:ascii="Arial" w:eastAsia="Times New Roman" w:hAnsi="Arial" w:cs="Arial"/>
          <w:sz w:val="24"/>
          <w:szCs w:val="24"/>
          <w:lang w:eastAsia="sk-SK"/>
        </w:rPr>
      </w:pPr>
    </w:p>
    <w:p w:rsidR="00402521" w:rsidRDefault="00402521" w:rsidP="001D121A">
      <w:pPr>
        <w:suppressAutoHyphens w:val="0"/>
        <w:spacing w:after="0"/>
        <w:jc w:val="both"/>
        <w:rPr>
          <w:rFonts w:ascii="Arial" w:eastAsia="Times New Roman" w:hAnsi="Arial" w:cs="Arial"/>
          <w:sz w:val="24"/>
          <w:szCs w:val="24"/>
          <w:lang w:eastAsia="sk-SK"/>
        </w:rPr>
      </w:pPr>
    </w:p>
    <w:p w:rsidR="00402521" w:rsidRDefault="00402521" w:rsidP="001D121A">
      <w:pPr>
        <w:suppressAutoHyphens w:val="0"/>
        <w:spacing w:after="0"/>
        <w:jc w:val="both"/>
        <w:rPr>
          <w:rFonts w:ascii="Arial" w:eastAsia="Times New Roman" w:hAnsi="Arial" w:cs="Arial"/>
          <w:sz w:val="24"/>
          <w:szCs w:val="24"/>
          <w:lang w:eastAsia="sk-SK"/>
        </w:rPr>
      </w:pPr>
    </w:p>
    <w:p w:rsidR="00D76C49" w:rsidRDefault="00D76C49" w:rsidP="001D121A">
      <w:pPr>
        <w:suppressAutoHyphens w:val="0"/>
        <w:spacing w:after="0"/>
        <w:jc w:val="both"/>
        <w:rPr>
          <w:rFonts w:ascii="Arial" w:eastAsia="Times New Roman" w:hAnsi="Arial" w:cs="Arial"/>
          <w:sz w:val="24"/>
          <w:szCs w:val="24"/>
          <w:lang w:eastAsia="sk-SK"/>
        </w:rPr>
      </w:pPr>
    </w:p>
    <w:tbl>
      <w:tblPr>
        <w:tblW w:w="9105" w:type="dxa"/>
        <w:tblCellMar>
          <w:left w:w="70" w:type="dxa"/>
          <w:right w:w="70" w:type="dxa"/>
        </w:tblCellMar>
        <w:tblLook w:val="04A0" w:firstRow="1" w:lastRow="0" w:firstColumn="1" w:lastColumn="0" w:noHBand="0" w:noVBand="1"/>
      </w:tblPr>
      <w:tblGrid>
        <w:gridCol w:w="55"/>
        <w:gridCol w:w="2925"/>
        <w:gridCol w:w="108"/>
        <w:gridCol w:w="1520"/>
        <w:gridCol w:w="146"/>
        <w:gridCol w:w="7"/>
        <w:gridCol w:w="146"/>
        <w:gridCol w:w="2438"/>
        <w:gridCol w:w="399"/>
        <w:gridCol w:w="1361"/>
      </w:tblGrid>
      <w:tr w:rsidR="001A2348" w:rsidRPr="001A2348" w:rsidTr="001A2348">
        <w:trPr>
          <w:gridBefore w:val="1"/>
          <w:wBefore w:w="55" w:type="dxa"/>
          <w:trHeight w:val="315"/>
        </w:trPr>
        <w:tc>
          <w:tcPr>
            <w:tcW w:w="3033"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b/>
                <w:bCs/>
                <w:lang w:eastAsia="sk-SK"/>
              </w:rPr>
            </w:pPr>
          </w:p>
        </w:tc>
        <w:tc>
          <w:tcPr>
            <w:tcW w:w="4656" w:type="dxa"/>
            <w:gridSpan w:val="6"/>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b/>
                <w:bCs/>
                <w:sz w:val="24"/>
                <w:szCs w:val="24"/>
                <w:lang w:eastAsia="sk-SK"/>
              </w:rPr>
            </w:pPr>
            <w:r w:rsidRPr="001A2348">
              <w:rPr>
                <w:rFonts w:ascii="Arial" w:eastAsia="Times New Roman" w:hAnsi="Arial" w:cs="Arial"/>
                <w:b/>
                <w:bCs/>
                <w:sz w:val="24"/>
                <w:szCs w:val="24"/>
                <w:lang w:eastAsia="sk-SK"/>
              </w:rPr>
              <w:t>Plán rozpočtu na rok 2016</w:t>
            </w: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300"/>
        </w:trPr>
        <w:tc>
          <w:tcPr>
            <w:tcW w:w="3033"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b/>
                <w:bCs/>
                <w:lang w:eastAsia="sk-SK"/>
              </w:rPr>
            </w:pPr>
          </w:p>
        </w:tc>
        <w:tc>
          <w:tcPr>
            <w:tcW w:w="1673" w:type="dxa"/>
            <w:gridSpan w:val="3"/>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center"/>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Náklady</w:t>
            </w:r>
          </w:p>
        </w:tc>
        <w:tc>
          <w:tcPr>
            <w:tcW w:w="1673" w:type="dxa"/>
            <w:gridSpan w:val="3"/>
            <w:tcBorders>
              <w:top w:val="single" w:sz="4" w:space="0" w:color="auto"/>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Plán</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Tlačivá a kancelárske potreby</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1 500,00 €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center"/>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Výnosy</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Plán</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PHM</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15 000,00 €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Tržby za drevo</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210 000,00 €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Opravy vo vlastnej réžii – ND</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15 000,00 €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Predaj paliva</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25 000,00 €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Posypový materiál</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7 500,00 €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 xml:space="preserve"> </w:t>
            </w: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Samovýroba</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3 000,00 €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Knižnica-knihy,ostatné potreby</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2 000,00 €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Stojky</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1 000,00 €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Palety</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4 000,00 €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Predaj kálaného dreva</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81 000,00 €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Pracovné náradie</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2 000,00 €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Nájom priestorov</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15 500,00 €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Materiál na lesné práce</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Zimná údržba</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20 000,00 €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Energie: elektrina, voda, plyn</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3 000,00 €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Služby</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55 000,00 €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Opravy áut,strojov,ostatné</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10 000,00 €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Príjem z knižnice</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500,00 €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Reprefond</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Dotácie</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1 000,00 €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Právne služby</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5 000,00 €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Sklad -zmena stavu</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Koncesionárske poplatky</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250,00 €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Ostatné prev.výnosy</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3 000,00 €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Učtovníctvo externé</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5 000,00 €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center"/>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SPOLU</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415 000,00 €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Ochrana bezpečnosť práce</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jc w:val="center"/>
              <w:rPr>
                <w:rFonts w:ascii="Arial" w:eastAsia="Times New Roman" w:hAnsi="Arial" w:cs="Arial"/>
                <w:b/>
                <w:bCs/>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b/>
                <w:bCs/>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vydávanie novín</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4 000,00 €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Knižnič.program,kopírovanie...</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200,00 €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b/>
                <w:bCs/>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Telekomunikačné služby</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1 800,00 €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Nájom – mesto</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18 500,00 €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nil"/>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Nájom – Urbár Rača</w:t>
            </w:r>
          </w:p>
        </w:tc>
        <w:tc>
          <w:tcPr>
            <w:tcW w:w="1673" w:type="dxa"/>
            <w:gridSpan w:val="3"/>
            <w:tcBorders>
              <w:top w:val="nil"/>
              <w:left w:val="nil"/>
              <w:bottom w:val="nil"/>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14 000,00 €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 xml:space="preserve"> </w:t>
            </w: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Nájom - Urbár Vajnory</w:t>
            </w:r>
          </w:p>
        </w:tc>
        <w:tc>
          <w:tcPr>
            <w:tcW w:w="1673" w:type="dxa"/>
            <w:gridSpan w:val="3"/>
            <w:tcBorders>
              <w:top w:val="single" w:sz="4" w:space="0" w:color="auto"/>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7 500,00 €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b/>
                <w:bCs/>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Ťažba a odvoz dreva</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10 000,00 €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OLH</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10 000,00 €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Kalánie, služby na výrobky</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14 000,00 €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Výnosy</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415 000,00 €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ostatné služby</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4 000,00 €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Náklady</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399 500,00 €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Mzdy a odvody</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190 000,00 €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Rozdiel</w:t>
            </w:r>
          </w:p>
        </w:tc>
        <w:tc>
          <w:tcPr>
            <w:tcW w:w="1360" w:type="dxa"/>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15 500,00 €</w:t>
            </w: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Sociálny fond</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ochranné pomôcky</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1 500,00 €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Stravné lístky</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5 000,00 €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Nápoje</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200,00 €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Školenia + lekárske posudky</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Náhrada PN,odstupné, ostatné...</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Daň z motorových vozidiel</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1 500,00 €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Daň z nehnuteľností</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550,00 €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 xml:space="preserve">Ostatné dane - kolky, odpad,... </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 xml:space="preserve">Pov.poistenie.mot.vozidiel </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Poistné–budova,stroje,podnikanie</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700,00 €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Členské</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400,00 €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Odpisy HIM</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17 000,00 €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Bankové poplatky</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150,00 €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Ostatné náklady</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150,00 €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Splatná daň z príjmu</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Odmeny predstavenstvo</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4 600,00 €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Zalesňovanie</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10 000,00 €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r w:rsidRPr="001A2348">
              <w:rPr>
                <w:rFonts w:ascii="Arial" w:eastAsia="Times New Roman" w:hAnsi="Arial" w:cs="Arial"/>
                <w:sz w:val="20"/>
                <w:szCs w:val="20"/>
                <w:lang w:eastAsia="sk-SK"/>
              </w:rPr>
              <w:t>Nákup a oprava kontajnerov</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sz w:val="20"/>
                <w:szCs w:val="20"/>
                <w:lang w:eastAsia="sk-SK"/>
              </w:rPr>
            </w:pPr>
            <w:r w:rsidRPr="001A2348">
              <w:rPr>
                <w:rFonts w:ascii="Arial" w:eastAsia="Times New Roman" w:hAnsi="Arial" w:cs="Arial"/>
                <w:sz w:val="20"/>
                <w:szCs w:val="20"/>
                <w:lang w:eastAsia="sk-SK"/>
              </w:rPr>
              <w:t>4 500,00 €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1A2348" w:rsidRPr="001A2348" w:rsidTr="001A2348">
        <w:trPr>
          <w:gridBefore w:val="1"/>
          <w:wBefore w:w="55" w:type="dxa"/>
          <w:trHeight w:val="255"/>
        </w:trPr>
        <w:tc>
          <w:tcPr>
            <w:tcW w:w="3033" w:type="dxa"/>
            <w:gridSpan w:val="2"/>
            <w:tcBorders>
              <w:top w:val="nil"/>
              <w:left w:val="single" w:sz="4" w:space="0" w:color="auto"/>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center"/>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SPOLU</w:t>
            </w:r>
          </w:p>
        </w:tc>
        <w:tc>
          <w:tcPr>
            <w:tcW w:w="1673" w:type="dxa"/>
            <w:gridSpan w:val="3"/>
            <w:tcBorders>
              <w:top w:val="nil"/>
              <w:left w:val="nil"/>
              <w:bottom w:val="single" w:sz="4" w:space="0" w:color="auto"/>
              <w:right w:val="single" w:sz="4" w:space="0" w:color="auto"/>
            </w:tcBorders>
            <w:shd w:val="clear" w:color="auto" w:fill="auto"/>
            <w:noWrap/>
            <w:vAlign w:val="bottom"/>
            <w:hideMark/>
          </w:tcPr>
          <w:p w:rsidR="001A2348" w:rsidRPr="001A2348" w:rsidRDefault="001A2348" w:rsidP="001A2348">
            <w:pPr>
              <w:suppressAutoHyphens w:val="0"/>
              <w:spacing w:after="0" w:line="240" w:lineRule="auto"/>
              <w:jc w:val="right"/>
              <w:rPr>
                <w:rFonts w:ascii="Arial" w:eastAsia="Times New Roman" w:hAnsi="Arial" w:cs="Arial"/>
                <w:b/>
                <w:bCs/>
                <w:sz w:val="20"/>
                <w:szCs w:val="20"/>
                <w:lang w:eastAsia="sk-SK"/>
              </w:rPr>
            </w:pPr>
            <w:r w:rsidRPr="001A2348">
              <w:rPr>
                <w:rFonts w:ascii="Arial" w:eastAsia="Times New Roman" w:hAnsi="Arial" w:cs="Arial"/>
                <w:b/>
                <w:bCs/>
                <w:sz w:val="20"/>
                <w:szCs w:val="20"/>
                <w:lang w:eastAsia="sk-SK"/>
              </w:rPr>
              <w:t>399 500,00 €</w:t>
            </w:r>
          </w:p>
        </w:tc>
        <w:tc>
          <w:tcPr>
            <w:tcW w:w="146"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2837" w:type="dxa"/>
            <w:gridSpan w:val="2"/>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c>
          <w:tcPr>
            <w:tcW w:w="1360" w:type="dxa"/>
            <w:tcBorders>
              <w:top w:val="nil"/>
              <w:left w:val="nil"/>
              <w:bottom w:val="nil"/>
              <w:right w:val="nil"/>
            </w:tcBorders>
            <w:shd w:val="clear" w:color="auto" w:fill="auto"/>
            <w:noWrap/>
            <w:vAlign w:val="bottom"/>
            <w:hideMark/>
          </w:tcPr>
          <w:p w:rsidR="001A2348" w:rsidRPr="001A2348" w:rsidRDefault="001A2348" w:rsidP="001A2348">
            <w:pPr>
              <w:suppressAutoHyphens w:val="0"/>
              <w:spacing w:after="0" w:line="240" w:lineRule="auto"/>
              <w:rPr>
                <w:rFonts w:ascii="Arial" w:eastAsia="Times New Roman" w:hAnsi="Arial" w:cs="Arial"/>
                <w:sz w:val="20"/>
                <w:szCs w:val="20"/>
                <w:lang w:eastAsia="sk-SK"/>
              </w:rPr>
            </w:pPr>
          </w:p>
        </w:tc>
      </w:tr>
      <w:tr w:rsidR="00745256" w:rsidRPr="001356D2" w:rsidTr="001A2348">
        <w:trPr>
          <w:trHeight w:val="315"/>
        </w:trPr>
        <w:tc>
          <w:tcPr>
            <w:tcW w:w="2980" w:type="dxa"/>
            <w:gridSpan w:val="2"/>
            <w:tcBorders>
              <w:top w:val="nil"/>
            </w:tcBorders>
            <w:shd w:val="clear" w:color="auto" w:fill="auto"/>
            <w:noWrap/>
            <w:vAlign w:val="bottom"/>
          </w:tcPr>
          <w:p w:rsidR="00745256" w:rsidRPr="001356D2" w:rsidRDefault="00745256" w:rsidP="001A2348">
            <w:pPr>
              <w:suppressAutoHyphens w:val="0"/>
              <w:spacing w:after="0" w:line="240" w:lineRule="auto"/>
              <w:rPr>
                <w:rFonts w:ascii="Arial" w:eastAsia="Times New Roman" w:hAnsi="Arial" w:cs="Arial"/>
                <w:b/>
                <w:bCs/>
                <w:sz w:val="24"/>
                <w:szCs w:val="24"/>
                <w:lang w:eastAsia="sk-SK"/>
              </w:rPr>
            </w:pPr>
          </w:p>
        </w:tc>
        <w:tc>
          <w:tcPr>
            <w:tcW w:w="1628" w:type="dxa"/>
            <w:gridSpan w:val="2"/>
            <w:tcBorders>
              <w:top w:val="nil"/>
            </w:tcBorders>
            <w:shd w:val="clear" w:color="auto" w:fill="auto"/>
            <w:noWrap/>
            <w:vAlign w:val="bottom"/>
            <w:hideMark/>
          </w:tcPr>
          <w:p w:rsidR="00745256" w:rsidRPr="001356D2" w:rsidRDefault="00745256" w:rsidP="00745256">
            <w:pPr>
              <w:suppressAutoHyphens w:val="0"/>
              <w:spacing w:after="0" w:line="240" w:lineRule="auto"/>
              <w:jc w:val="right"/>
              <w:rPr>
                <w:rFonts w:ascii="Arial" w:eastAsia="Times New Roman" w:hAnsi="Arial" w:cs="Arial"/>
                <w:b/>
                <w:bCs/>
                <w:sz w:val="24"/>
                <w:szCs w:val="24"/>
                <w:lang w:eastAsia="sk-SK"/>
              </w:rPr>
            </w:pPr>
          </w:p>
        </w:tc>
        <w:tc>
          <w:tcPr>
            <w:tcW w:w="146" w:type="dxa"/>
            <w:tcBorders>
              <w:top w:val="nil"/>
              <w:left w:val="nil"/>
              <w:bottom w:val="nil"/>
              <w:right w:val="nil"/>
            </w:tcBorders>
            <w:shd w:val="clear" w:color="auto" w:fill="auto"/>
            <w:noWrap/>
            <w:vAlign w:val="bottom"/>
            <w:hideMark/>
          </w:tcPr>
          <w:p w:rsidR="00745256" w:rsidRPr="001356D2" w:rsidRDefault="00745256" w:rsidP="00745256">
            <w:pPr>
              <w:suppressAutoHyphens w:val="0"/>
              <w:spacing w:after="0" w:line="240" w:lineRule="auto"/>
              <w:rPr>
                <w:rFonts w:ascii="Arial" w:eastAsia="Times New Roman" w:hAnsi="Arial" w:cs="Arial"/>
                <w:sz w:val="20"/>
                <w:szCs w:val="20"/>
                <w:lang w:eastAsia="sk-SK"/>
              </w:rPr>
            </w:pPr>
          </w:p>
        </w:tc>
        <w:tc>
          <w:tcPr>
            <w:tcW w:w="2591" w:type="dxa"/>
            <w:gridSpan w:val="3"/>
            <w:tcBorders>
              <w:top w:val="nil"/>
              <w:left w:val="nil"/>
              <w:bottom w:val="nil"/>
              <w:right w:val="nil"/>
            </w:tcBorders>
            <w:shd w:val="clear" w:color="auto" w:fill="auto"/>
            <w:noWrap/>
            <w:vAlign w:val="bottom"/>
            <w:hideMark/>
          </w:tcPr>
          <w:p w:rsidR="00745256" w:rsidRPr="001356D2" w:rsidRDefault="00745256" w:rsidP="00745256">
            <w:pPr>
              <w:suppressAutoHyphens w:val="0"/>
              <w:spacing w:after="0" w:line="240" w:lineRule="auto"/>
              <w:rPr>
                <w:rFonts w:ascii="Arial" w:eastAsia="Times New Roman" w:hAnsi="Arial" w:cs="Arial"/>
                <w:sz w:val="20"/>
                <w:szCs w:val="20"/>
                <w:lang w:eastAsia="sk-SK"/>
              </w:rPr>
            </w:pPr>
          </w:p>
        </w:tc>
        <w:tc>
          <w:tcPr>
            <w:tcW w:w="1760" w:type="dxa"/>
            <w:gridSpan w:val="2"/>
            <w:tcBorders>
              <w:top w:val="nil"/>
              <w:left w:val="nil"/>
              <w:bottom w:val="nil"/>
              <w:right w:val="nil"/>
            </w:tcBorders>
            <w:shd w:val="clear" w:color="auto" w:fill="auto"/>
            <w:noWrap/>
            <w:vAlign w:val="bottom"/>
            <w:hideMark/>
          </w:tcPr>
          <w:p w:rsidR="00745256" w:rsidRPr="001356D2" w:rsidRDefault="00745256" w:rsidP="00745256">
            <w:pPr>
              <w:suppressAutoHyphens w:val="0"/>
              <w:spacing w:after="0" w:line="240" w:lineRule="auto"/>
              <w:rPr>
                <w:rFonts w:ascii="Arial" w:eastAsia="Times New Roman" w:hAnsi="Arial" w:cs="Arial"/>
                <w:sz w:val="20"/>
                <w:szCs w:val="20"/>
                <w:lang w:eastAsia="sk-SK"/>
              </w:rPr>
            </w:pPr>
          </w:p>
        </w:tc>
      </w:tr>
    </w:tbl>
    <w:p w:rsidR="00D15786" w:rsidRPr="001356D2" w:rsidRDefault="001D121A" w:rsidP="00D15786">
      <w:pPr>
        <w:spacing w:after="0"/>
        <w:jc w:val="both"/>
        <w:rPr>
          <w:rFonts w:ascii="Arial" w:hAnsi="Arial"/>
          <w:b/>
          <w:bCs/>
          <w:sz w:val="24"/>
          <w:szCs w:val="24"/>
        </w:rPr>
      </w:pPr>
      <w:r w:rsidRPr="001356D2">
        <w:rPr>
          <w:rFonts w:ascii="Arial" w:hAnsi="Arial"/>
          <w:b/>
          <w:bCs/>
          <w:sz w:val="24"/>
          <w:szCs w:val="24"/>
        </w:rPr>
        <w:lastRenderedPageBreak/>
        <w:t>Z</w:t>
      </w:r>
      <w:r w:rsidR="00D15786" w:rsidRPr="001356D2">
        <w:rPr>
          <w:rFonts w:ascii="Arial" w:hAnsi="Arial"/>
          <w:b/>
          <w:bCs/>
          <w:sz w:val="24"/>
          <w:szCs w:val="24"/>
        </w:rPr>
        <w:t>áverečné slovo predstavenstva</w:t>
      </w:r>
    </w:p>
    <w:p w:rsidR="00D15786" w:rsidRPr="001356D2" w:rsidRDefault="00D15786" w:rsidP="00D15786">
      <w:pPr>
        <w:spacing w:after="0"/>
        <w:ind w:firstLine="708"/>
        <w:jc w:val="both"/>
        <w:rPr>
          <w:rFonts w:ascii="Arial" w:hAnsi="Arial"/>
          <w:b/>
          <w:bCs/>
          <w:sz w:val="24"/>
          <w:szCs w:val="24"/>
        </w:rPr>
      </w:pPr>
    </w:p>
    <w:p w:rsidR="00D15786" w:rsidRPr="001356D2" w:rsidRDefault="00D15786" w:rsidP="00D15786">
      <w:pPr>
        <w:spacing w:after="0"/>
        <w:ind w:firstLine="708"/>
        <w:jc w:val="both"/>
        <w:rPr>
          <w:rFonts w:ascii="Arial" w:hAnsi="Arial"/>
          <w:b/>
          <w:bCs/>
          <w:sz w:val="24"/>
          <w:szCs w:val="24"/>
        </w:rPr>
      </w:pPr>
    </w:p>
    <w:p w:rsidR="00D15786" w:rsidRPr="001356D2" w:rsidRDefault="00D15786" w:rsidP="00D15786">
      <w:pPr>
        <w:spacing w:after="0"/>
        <w:jc w:val="both"/>
        <w:rPr>
          <w:rFonts w:ascii="Arial" w:hAnsi="Arial"/>
          <w:sz w:val="24"/>
          <w:szCs w:val="24"/>
        </w:rPr>
      </w:pPr>
      <w:r w:rsidRPr="001356D2">
        <w:rPr>
          <w:rFonts w:ascii="Arial" w:hAnsi="Arial"/>
          <w:sz w:val="24"/>
          <w:szCs w:val="24"/>
        </w:rPr>
        <w:t>Vážené valné zhromaždenie</w:t>
      </w:r>
    </w:p>
    <w:p w:rsidR="00D15786" w:rsidRPr="001356D2" w:rsidRDefault="00D15786" w:rsidP="00D15786">
      <w:pPr>
        <w:spacing w:after="0"/>
        <w:ind w:firstLine="708"/>
        <w:jc w:val="both"/>
        <w:rPr>
          <w:rFonts w:ascii="Arial" w:hAnsi="Arial"/>
          <w:b/>
          <w:sz w:val="24"/>
          <w:szCs w:val="24"/>
        </w:rPr>
      </w:pPr>
    </w:p>
    <w:p w:rsidR="00D15786" w:rsidRPr="001356D2" w:rsidRDefault="00D15786" w:rsidP="00D15786">
      <w:pPr>
        <w:spacing w:after="0"/>
        <w:ind w:firstLine="708"/>
        <w:jc w:val="both"/>
        <w:rPr>
          <w:rFonts w:ascii="Arial" w:hAnsi="Arial"/>
          <w:b/>
          <w:sz w:val="24"/>
          <w:szCs w:val="24"/>
        </w:rPr>
      </w:pPr>
    </w:p>
    <w:p w:rsidR="00D15786" w:rsidRPr="001356D2" w:rsidRDefault="00984BDB" w:rsidP="00D15786">
      <w:pPr>
        <w:spacing w:after="0"/>
        <w:jc w:val="both"/>
        <w:rPr>
          <w:rFonts w:ascii="Arial" w:hAnsi="Arial"/>
          <w:sz w:val="24"/>
          <w:szCs w:val="24"/>
        </w:rPr>
      </w:pPr>
      <w:r w:rsidRPr="009F6103">
        <w:rPr>
          <w:rFonts w:ascii="Arial" w:hAnsi="Arial"/>
          <w:sz w:val="24"/>
          <w:szCs w:val="24"/>
        </w:rPr>
        <w:t>I</w:t>
      </w:r>
      <w:r w:rsidR="00D15786" w:rsidRPr="001356D2">
        <w:rPr>
          <w:rFonts w:ascii="Arial" w:hAnsi="Arial"/>
          <w:sz w:val="24"/>
          <w:szCs w:val="24"/>
        </w:rPr>
        <w:t>.</w:t>
      </w:r>
      <w:r w:rsidR="002308AB">
        <w:rPr>
          <w:rFonts w:ascii="Arial" w:hAnsi="Arial"/>
          <w:sz w:val="24"/>
          <w:szCs w:val="24"/>
        </w:rPr>
        <w:t xml:space="preserve"> </w:t>
      </w:r>
      <w:r w:rsidR="00D15786" w:rsidRPr="001356D2">
        <w:rPr>
          <w:rFonts w:ascii="Arial" w:hAnsi="Arial"/>
          <w:sz w:val="24"/>
          <w:szCs w:val="24"/>
        </w:rPr>
        <w:t>Svätojurská, a.s. v roku 201</w:t>
      </w:r>
      <w:r w:rsidR="005B66F8">
        <w:rPr>
          <w:rFonts w:ascii="Arial" w:hAnsi="Arial"/>
          <w:sz w:val="24"/>
          <w:szCs w:val="24"/>
        </w:rPr>
        <w:t>5</w:t>
      </w:r>
      <w:r w:rsidR="00D15786" w:rsidRPr="001356D2">
        <w:rPr>
          <w:rFonts w:ascii="Arial" w:hAnsi="Arial"/>
          <w:sz w:val="24"/>
          <w:szCs w:val="24"/>
        </w:rPr>
        <w:t xml:space="preserve"> pokračovala v plánovaných činnostiach.</w:t>
      </w:r>
    </w:p>
    <w:p w:rsidR="00D15786" w:rsidRPr="001356D2" w:rsidRDefault="00D15786" w:rsidP="00D15786">
      <w:pPr>
        <w:spacing w:after="0"/>
        <w:jc w:val="both"/>
        <w:rPr>
          <w:rFonts w:ascii="Arial" w:hAnsi="Arial"/>
          <w:sz w:val="24"/>
          <w:szCs w:val="24"/>
        </w:rPr>
      </w:pPr>
      <w:r w:rsidRPr="001356D2">
        <w:rPr>
          <w:rFonts w:ascii="Arial" w:hAnsi="Arial"/>
          <w:sz w:val="24"/>
          <w:szCs w:val="24"/>
        </w:rPr>
        <w:t>Úlohy ktoré boli naplánované</w:t>
      </w:r>
      <w:r w:rsidR="002308AB">
        <w:rPr>
          <w:rFonts w:ascii="Arial" w:hAnsi="Arial"/>
          <w:sz w:val="24"/>
          <w:szCs w:val="24"/>
        </w:rPr>
        <w:t>,</w:t>
      </w:r>
      <w:r w:rsidRPr="001356D2">
        <w:rPr>
          <w:rFonts w:ascii="Arial" w:hAnsi="Arial"/>
          <w:sz w:val="24"/>
          <w:szCs w:val="24"/>
        </w:rPr>
        <w:t xml:space="preserve"> boli</w:t>
      </w:r>
      <w:r w:rsidR="005B66F8">
        <w:rPr>
          <w:rFonts w:ascii="Arial" w:hAnsi="Arial"/>
          <w:sz w:val="24"/>
          <w:szCs w:val="24"/>
        </w:rPr>
        <w:t xml:space="preserve">  </w:t>
      </w:r>
      <w:r w:rsidR="00984BDB" w:rsidRPr="001356D2">
        <w:rPr>
          <w:rFonts w:ascii="Arial" w:hAnsi="Arial"/>
          <w:sz w:val="24"/>
          <w:szCs w:val="24"/>
        </w:rPr>
        <w:t>splnené</w:t>
      </w:r>
      <w:r w:rsidR="005B66F8">
        <w:rPr>
          <w:rFonts w:ascii="Arial" w:hAnsi="Arial"/>
          <w:sz w:val="24"/>
          <w:szCs w:val="24"/>
        </w:rPr>
        <w:t xml:space="preserve"> </w:t>
      </w:r>
      <w:r w:rsidR="002308AB">
        <w:rPr>
          <w:rFonts w:ascii="Arial" w:hAnsi="Arial"/>
          <w:sz w:val="24"/>
          <w:szCs w:val="24"/>
        </w:rPr>
        <w:t>čiastočne, z dôvodu</w:t>
      </w:r>
      <w:r w:rsidR="005B66F8">
        <w:rPr>
          <w:rFonts w:ascii="Arial" w:hAnsi="Arial"/>
          <w:sz w:val="24"/>
          <w:szCs w:val="24"/>
        </w:rPr>
        <w:t xml:space="preserve"> </w:t>
      </w:r>
      <w:r w:rsidR="002308AB">
        <w:rPr>
          <w:rFonts w:ascii="Arial" w:hAnsi="Arial"/>
          <w:sz w:val="24"/>
          <w:szCs w:val="24"/>
        </w:rPr>
        <w:t xml:space="preserve"> </w:t>
      </w:r>
      <w:r w:rsidR="005B66F8">
        <w:rPr>
          <w:rFonts w:ascii="Arial" w:hAnsi="Arial"/>
          <w:sz w:val="24"/>
          <w:szCs w:val="24"/>
        </w:rPr>
        <w:t>obmedzených ťažbových možností pre rok 2015</w:t>
      </w:r>
      <w:r w:rsidR="00984BDB" w:rsidRPr="001356D2">
        <w:rPr>
          <w:rFonts w:ascii="Arial" w:hAnsi="Arial"/>
          <w:sz w:val="24"/>
          <w:szCs w:val="24"/>
        </w:rPr>
        <w:t xml:space="preserve"> čo vidieť v</w:t>
      </w:r>
      <w:r w:rsidR="002308AB">
        <w:rPr>
          <w:rFonts w:ascii="Arial" w:hAnsi="Arial"/>
          <w:sz w:val="24"/>
          <w:szCs w:val="24"/>
        </w:rPr>
        <w:t> </w:t>
      </w:r>
      <w:r w:rsidR="00984BDB" w:rsidRPr="001356D2">
        <w:rPr>
          <w:rFonts w:ascii="Arial" w:hAnsi="Arial"/>
          <w:sz w:val="24"/>
          <w:szCs w:val="24"/>
        </w:rPr>
        <w:t>porovnaní</w:t>
      </w:r>
      <w:r w:rsidR="002308AB">
        <w:rPr>
          <w:rFonts w:ascii="Arial" w:hAnsi="Arial"/>
          <w:sz w:val="24"/>
          <w:szCs w:val="24"/>
        </w:rPr>
        <w:t>, v</w:t>
      </w:r>
      <w:r w:rsidR="00984BDB" w:rsidRPr="001356D2">
        <w:rPr>
          <w:rFonts w:ascii="Arial" w:hAnsi="Arial"/>
          <w:sz w:val="24"/>
          <w:szCs w:val="24"/>
        </w:rPr>
        <w:t xml:space="preserve"> tabuľk</w:t>
      </w:r>
      <w:r w:rsidR="002308AB">
        <w:rPr>
          <w:rFonts w:ascii="Arial" w:hAnsi="Arial"/>
          <w:sz w:val="24"/>
          <w:szCs w:val="24"/>
        </w:rPr>
        <w:t>e</w:t>
      </w:r>
      <w:r w:rsidR="00984BDB" w:rsidRPr="001356D2">
        <w:rPr>
          <w:rFonts w:ascii="Arial" w:hAnsi="Arial"/>
          <w:sz w:val="24"/>
          <w:szCs w:val="24"/>
        </w:rPr>
        <w:t xml:space="preserve"> prehľadu plnenia rozpočtu.</w:t>
      </w:r>
    </w:p>
    <w:p w:rsidR="00D15786" w:rsidRPr="001356D2" w:rsidRDefault="00984BDB" w:rsidP="00D15786">
      <w:pPr>
        <w:spacing w:after="0"/>
        <w:jc w:val="both"/>
        <w:rPr>
          <w:rFonts w:ascii="Arial" w:hAnsi="Arial"/>
          <w:sz w:val="24"/>
          <w:szCs w:val="24"/>
        </w:rPr>
      </w:pPr>
      <w:r w:rsidRPr="001356D2">
        <w:rPr>
          <w:rFonts w:ascii="Arial" w:hAnsi="Arial"/>
          <w:sz w:val="24"/>
          <w:szCs w:val="24"/>
        </w:rPr>
        <w:t>Kvalitnými s</w:t>
      </w:r>
      <w:r w:rsidR="00D15786" w:rsidRPr="001356D2">
        <w:rPr>
          <w:rFonts w:ascii="Arial" w:hAnsi="Arial"/>
          <w:sz w:val="24"/>
          <w:szCs w:val="24"/>
        </w:rPr>
        <w:t>lužbami a</w:t>
      </w:r>
      <w:r w:rsidRPr="001356D2">
        <w:rPr>
          <w:rFonts w:ascii="Arial" w:hAnsi="Arial"/>
          <w:sz w:val="24"/>
          <w:szCs w:val="24"/>
        </w:rPr>
        <w:t> výrobkami boli</w:t>
      </w:r>
      <w:r w:rsidR="005B66F8">
        <w:rPr>
          <w:rFonts w:ascii="Arial" w:hAnsi="Arial"/>
          <w:sz w:val="24"/>
          <w:szCs w:val="24"/>
        </w:rPr>
        <w:t xml:space="preserve"> čiastočne</w:t>
      </w:r>
      <w:r w:rsidRPr="001356D2">
        <w:rPr>
          <w:rFonts w:ascii="Arial" w:hAnsi="Arial"/>
          <w:sz w:val="24"/>
          <w:szCs w:val="24"/>
        </w:rPr>
        <w:t xml:space="preserve"> v</w:t>
      </w:r>
      <w:r w:rsidR="00D15786" w:rsidRPr="001356D2">
        <w:rPr>
          <w:rFonts w:ascii="Arial" w:hAnsi="Arial"/>
          <w:sz w:val="24"/>
          <w:szCs w:val="24"/>
        </w:rPr>
        <w:t xml:space="preserve">ykryté </w:t>
      </w:r>
      <w:r w:rsidR="00D87320" w:rsidRPr="001356D2">
        <w:rPr>
          <w:rFonts w:ascii="Arial" w:hAnsi="Arial"/>
          <w:sz w:val="24"/>
          <w:szCs w:val="24"/>
        </w:rPr>
        <w:t xml:space="preserve">znížené </w:t>
      </w:r>
      <w:r w:rsidR="00D15786" w:rsidRPr="001356D2">
        <w:rPr>
          <w:rFonts w:ascii="Arial" w:hAnsi="Arial"/>
          <w:sz w:val="24"/>
          <w:szCs w:val="24"/>
        </w:rPr>
        <w:t>pr</w:t>
      </w:r>
      <w:r w:rsidRPr="001356D2">
        <w:rPr>
          <w:rFonts w:ascii="Arial" w:hAnsi="Arial"/>
          <w:sz w:val="24"/>
          <w:szCs w:val="24"/>
        </w:rPr>
        <w:t>í</w:t>
      </w:r>
      <w:r w:rsidR="00D15786" w:rsidRPr="001356D2">
        <w:rPr>
          <w:rFonts w:ascii="Arial" w:hAnsi="Arial"/>
          <w:sz w:val="24"/>
          <w:szCs w:val="24"/>
        </w:rPr>
        <w:t>jmy</w:t>
      </w:r>
      <w:r w:rsidRPr="001356D2">
        <w:rPr>
          <w:rFonts w:ascii="Arial" w:hAnsi="Arial"/>
          <w:sz w:val="24"/>
          <w:szCs w:val="24"/>
        </w:rPr>
        <w:t xml:space="preserve"> z predaj</w:t>
      </w:r>
      <w:r w:rsidR="00D87320" w:rsidRPr="001356D2">
        <w:rPr>
          <w:rFonts w:ascii="Arial" w:hAnsi="Arial"/>
          <w:sz w:val="24"/>
          <w:szCs w:val="24"/>
        </w:rPr>
        <w:t>a</w:t>
      </w:r>
      <w:r w:rsidRPr="001356D2">
        <w:rPr>
          <w:rFonts w:ascii="Arial" w:hAnsi="Arial"/>
          <w:sz w:val="24"/>
          <w:szCs w:val="24"/>
        </w:rPr>
        <w:t xml:space="preserve"> dreva</w:t>
      </w:r>
      <w:r w:rsidR="00D15786" w:rsidRPr="001356D2">
        <w:rPr>
          <w:rFonts w:ascii="Arial" w:hAnsi="Arial"/>
          <w:sz w:val="24"/>
          <w:szCs w:val="24"/>
        </w:rPr>
        <w:t>.</w:t>
      </w:r>
    </w:p>
    <w:p w:rsidR="00D15786" w:rsidRPr="001356D2" w:rsidRDefault="00984BDB" w:rsidP="00D15786">
      <w:pPr>
        <w:spacing w:after="0"/>
        <w:jc w:val="both"/>
        <w:rPr>
          <w:rFonts w:ascii="Arial" w:hAnsi="Arial"/>
          <w:sz w:val="24"/>
          <w:szCs w:val="24"/>
        </w:rPr>
      </w:pPr>
      <w:r w:rsidRPr="001356D2">
        <w:rPr>
          <w:rFonts w:ascii="Arial" w:hAnsi="Arial"/>
          <w:sz w:val="24"/>
          <w:szCs w:val="24"/>
        </w:rPr>
        <w:t>Zalesňovacie a lesopestov</w:t>
      </w:r>
      <w:r w:rsidR="00D15786" w:rsidRPr="001356D2">
        <w:rPr>
          <w:rFonts w:ascii="Arial" w:hAnsi="Arial"/>
          <w:sz w:val="24"/>
          <w:szCs w:val="24"/>
        </w:rPr>
        <w:t>né práce pokračujú podľa harmonogramu</w:t>
      </w:r>
      <w:r w:rsidR="00D87320" w:rsidRPr="001356D2">
        <w:rPr>
          <w:rFonts w:ascii="Arial" w:hAnsi="Arial"/>
          <w:sz w:val="24"/>
          <w:szCs w:val="24"/>
        </w:rPr>
        <w:t>,</w:t>
      </w:r>
      <w:r w:rsidR="00D15786" w:rsidRPr="001356D2">
        <w:rPr>
          <w:rFonts w:ascii="Arial" w:hAnsi="Arial"/>
          <w:sz w:val="24"/>
          <w:szCs w:val="24"/>
        </w:rPr>
        <w:t xml:space="preserve"> </w:t>
      </w:r>
      <w:r w:rsidR="005B66F8">
        <w:rPr>
          <w:rFonts w:ascii="Arial" w:hAnsi="Arial"/>
          <w:sz w:val="24"/>
          <w:szCs w:val="24"/>
        </w:rPr>
        <w:t xml:space="preserve">na </w:t>
      </w:r>
      <w:r w:rsidR="00D15786" w:rsidRPr="001356D2">
        <w:rPr>
          <w:rFonts w:ascii="Arial" w:hAnsi="Arial"/>
          <w:sz w:val="24"/>
          <w:szCs w:val="24"/>
        </w:rPr>
        <w:t>ktor</w:t>
      </w:r>
      <w:r w:rsidR="00A75FE3">
        <w:rPr>
          <w:rFonts w:ascii="Arial" w:hAnsi="Arial"/>
          <w:sz w:val="24"/>
          <w:szCs w:val="24"/>
        </w:rPr>
        <w:t>é</w:t>
      </w:r>
      <w:r w:rsidR="00D15786" w:rsidRPr="001356D2">
        <w:rPr>
          <w:rFonts w:ascii="Arial" w:hAnsi="Arial"/>
          <w:sz w:val="24"/>
          <w:szCs w:val="24"/>
        </w:rPr>
        <w:t xml:space="preserve"> b</w:t>
      </w:r>
      <w:r w:rsidRPr="001356D2">
        <w:rPr>
          <w:rFonts w:ascii="Arial" w:hAnsi="Arial"/>
          <w:sz w:val="24"/>
          <w:szCs w:val="24"/>
        </w:rPr>
        <w:t>ol</w:t>
      </w:r>
      <w:r w:rsidR="005B66F8">
        <w:rPr>
          <w:rFonts w:ascii="Arial" w:hAnsi="Arial"/>
          <w:sz w:val="24"/>
          <w:szCs w:val="24"/>
        </w:rPr>
        <w:t>a</w:t>
      </w:r>
      <w:r w:rsidRPr="001356D2">
        <w:rPr>
          <w:rFonts w:ascii="Arial" w:hAnsi="Arial"/>
          <w:sz w:val="24"/>
          <w:szCs w:val="24"/>
        </w:rPr>
        <w:t xml:space="preserve"> vytvoren</w:t>
      </w:r>
      <w:r w:rsidR="005B66F8">
        <w:rPr>
          <w:rFonts w:ascii="Arial" w:hAnsi="Arial"/>
          <w:sz w:val="24"/>
          <w:szCs w:val="24"/>
        </w:rPr>
        <w:t>á</w:t>
      </w:r>
      <w:r w:rsidRPr="001356D2">
        <w:rPr>
          <w:rFonts w:ascii="Arial" w:hAnsi="Arial"/>
          <w:sz w:val="24"/>
          <w:szCs w:val="24"/>
        </w:rPr>
        <w:t xml:space="preserve"> rezerv</w:t>
      </w:r>
      <w:r w:rsidR="005B66F8">
        <w:rPr>
          <w:rFonts w:ascii="Arial" w:hAnsi="Arial"/>
          <w:sz w:val="24"/>
          <w:szCs w:val="24"/>
        </w:rPr>
        <w:t xml:space="preserve">a </w:t>
      </w:r>
      <w:r w:rsidRPr="001356D2">
        <w:rPr>
          <w:rFonts w:ascii="Arial" w:hAnsi="Arial"/>
          <w:sz w:val="24"/>
          <w:szCs w:val="24"/>
        </w:rPr>
        <w:t>.</w:t>
      </w:r>
      <w:r w:rsidR="005B66F8">
        <w:rPr>
          <w:rFonts w:ascii="Arial" w:hAnsi="Arial"/>
          <w:sz w:val="24"/>
          <w:szCs w:val="24"/>
        </w:rPr>
        <w:t xml:space="preserve"> </w:t>
      </w:r>
    </w:p>
    <w:p w:rsidR="00A75FE3" w:rsidRDefault="005B66F8" w:rsidP="00D15786">
      <w:pPr>
        <w:spacing w:after="0"/>
        <w:jc w:val="both"/>
        <w:rPr>
          <w:rFonts w:ascii="Arial" w:hAnsi="Arial"/>
          <w:sz w:val="24"/>
          <w:szCs w:val="24"/>
        </w:rPr>
      </w:pPr>
      <w:r w:rsidRPr="005B66F8">
        <w:rPr>
          <w:rFonts w:ascii="Arial" w:hAnsi="Arial"/>
          <w:sz w:val="24"/>
          <w:szCs w:val="24"/>
        </w:rPr>
        <w:t xml:space="preserve">V roku 2015 bola </w:t>
      </w:r>
      <w:r>
        <w:rPr>
          <w:rFonts w:ascii="Arial" w:hAnsi="Arial"/>
          <w:sz w:val="24"/>
          <w:szCs w:val="24"/>
        </w:rPr>
        <w:t>rezerva v zmysle zákona a harmonogramu rozpustená</w:t>
      </w:r>
      <w:r w:rsidR="00A75FE3">
        <w:rPr>
          <w:rFonts w:ascii="Arial" w:hAnsi="Arial"/>
          <w:sz w:val="24"/>
          <w:szCs w:val="24"/>
        </w:rPr>
        <w:t>.</w:t>
      </w:r>
    </w:p>
    <w:p w:rsidR="00D15786" w:rsidRPr="005B66F8" w:rsidRDefault="005B66F8" w:rsidP="00D15786">
      <w:pPr>
        <w:spacing w:after="0"/>
        <w:jc w:val="both"/>
        <w:rPr>
          <w:rFonts w:ascii="Arial" w:hAnsi="Arial"/>
          <w:sz w:val="24"/>
          <w:szCs w:val="24"/>
        </w:rPr>
      </w:pPr>
      <w:r w:rsidRPr="005B66F8">
        <w:rPr>
          <w:rFonts w:ascii="Arial" w:hAnsi="Arial"/>
          <w:sz w:val="24"/>
          <w:szCs w:val="24"/>
        </w:rPr>
        <w:t xml:space="preserve"> </w:t>
      </w:r>
    </w:p>
    <w:p w:rsidR="00984BDB" w:rsidRPr="001356D2" w:rsidRDefault="00984BDB" w:rsidP="00D15786">
      <w:pPr>
        <w:spacing w:after="0"/>
        <w:jc w:val="both"/>
        <w:rPr>
          <w:rFonts w:ascii="Arial" w:hAnsi="Arial"/>
          <w:sz w:val="24"/>
          <w:szCs w:val="24"/>
        </w:rPr>
      </w:pPr>
      <w:r w:rsidRPr="001356D2">
        <w:rPr>
          <w:rFonts w:ascii="Arial" w:hAnsi="Arial"/>
          <w:sz w:val="24"/>
          <w:szCs w:val="24"/>
        </w:rPr>
        <w:t>Predstavenstvo konštatuje</w:t>
      </w:r>
      <w:r w:rsidR="003E4CCB">
        <w:rPr>
          <w:rFonts w:ascii="Arial" w:hAnsi="Arial"/>
          <w:sz w:val="24"/>
          <w:szCs w:val="24"/>
        </w:rPr>
        <w:t>,</w:t>
      </w:r>
      <w:r w:rsidRPr="001356D2">
        <w:rPr>
          <w:rFonts w:ascii="Arial" w:hAnsi="Arial"/>
          <w:sz w:val="24"/>
          <w:szCs w:val="24"/>
        </w:rPr>
        <w:t xml:space="preserve"> že </w:t>
      </w:r>
      <w:r w:rsidR="00D15786" w:rsidRPr="001356D2">
        <w:rPr>
          <w:rFonts w:ascii="Arial" w:hAnsi="Arial"/>
          <w:sz w:val="24"/>
          <w:szCs w:val="24"/>
        </w:rPr>
        <w:t xml:space="preserve">činnosť I.Svätojurskej, a.s. je </w:t>
      </w:r>
      <w:r w:rsidRPr="001356D2">
        <w:rPr>
          <w:rFonts w:ascii="Arial" w:hAnsi="Arial"/>
          <w:sz w:val="24"/>
          <w:szCs w:val="24"/>
        </w:rPr>
        <w:t>na dobrej profesionálnej úrovni, spoločnosť ekonomicky hospodári a výsledky hospodárenia sú uspokojivé v danej situácií.</w:t>
      </w:r>
    </w:p>
    <w:p w:rsidR="00984BDB" w:rsidRPr="001356D2" w:rsidRDefault="00984BDB" w:rsidP="00D15786">
      <w:pPr>
        <w:spacing w:after="0"/>
        <w:jc w:val="both"/>
        <w:rPr>
          <w:rFonts w:ascii="Arial" w:hAnsi="Arial"/>
          <w:sz w:val="24"/>
          <w:szCs w:val="24"/>
        </w:rPr>
      </w:pPr>
    </w:p>
    <w:p w:rsidR="00984BDB" w:rsidRPr="001356D2" w:rsidRDefault="00984BDB" w:rsidP="00D15786">
      <w:pPr>
        <w:spacing w:after="0"/>
        <w:jc w:val="both"/>
        <w:rPr>
          <w:rFonts w:ascii="Arial" w:hAnsi="Arial"/>
          <w:sz w:val="24"/>
          <w:szCs w:val="24"/>
        </w:rPr>
      </w:pPr>
    </w:p>
    <w:p w:rsidR="00D15786" w:rsidRPr="001356D2" w:rsidRDefault="00984BDB" w:rsidP="00D15786">
      <w:pPr>
        <w:spacing w:after="0"/>
        <w:jc w:val="both"/>
        <w:rPr>
          <w:rFonts w:ascii="Arial" w:hAnsi="Arial"/>
          <w:sz w:val="24"/>
          <w:szCs w:val="24"/>
        </w:rPr>
      </w:pPr>
      <w:r w:rsidRPr="001356D2">
        <w:rPr>
          <w:rFonts w:ascii="Arial" w:hAnsi="Arial"/>
          <w:sz w:val="24"/>
          <w:szCs w:val="24"/>
        </w:rPr>
        <w:t>Na základe predloženej správy doporučujeme valnému zhromaždeniu odsúhlasiť výsledky hospodárenia v roku 201</w:t>
      </w:r>
      <w:r w:rsidR="005B66F8">
        <w:rPr>
          <w:rFonts w:ascii="Arial" w:hAnsi="Arial"/>
          <w:sz w:val="24"/>
          <w:szCs w:val="24"/>
        </w:rPr>
        <w:t>5</w:t>
      </w:r>
      <w:r w:rsidRPr="001356D2">
        <w:rPr>
          <w:rFonts w:ascii="Arial" w:hAnsi="Arial"/>
          <w:sz w:val="24"/>
          <w:szCs w:val="24"/>
        </w:rPr>
        <w:t xml:space="preserve"> a podnikateľský plán pre rok 201</w:t>
      </w:r>
      <w:r w:rsidR="005B66F8">
        <w:rPr>
          <w:rFonts w:ascii="Arial" w:hAnsi="Arial"/>
          <w:sz w:val="24"/>
          <w:szCs w:val="24"/>
        </w:rPr>
        <w:t>6</w:t>
      </w:r>
      <w:r w:rsidRPr="001356D2">
        <w:rPr>
          <w:rFonts w:ascii="Arial" w:hAnsi="Arial"/>
          <w:sz w:val="24"/>
          <w:szCs w:val="24"/>
        </w:rPr>
        <w:t>.</w:t>
      </w:r>
    </w:p>
    <w:p w:rsidR="00D15786" w:rsidRPr="001356D2" w:rsidRDefault="00D15786" w:rsidP="00D15786">
      <w:pPr>
        <w:spacing w:after="0"/>
        <w:jc w:val="both"/>
        <w:rPr>
          <w:rFonts w:ascii="Arial" w:hAnsi="Arial"/>
          <w:b/>
          <w:sz w:val="24"/>
          <w:szCs w:val="24"/>
        </w:rPr>
      </w:pPr>
    </w:p>
    <w:p w:rsidR="00D15786" w:rsidRPr="001356D2" w:rsidRDefault="00D15786" w:rsidP="00D15786">
      <w:pPr>
        <w:spacing w:after="0"/>
        <w:jc w:val="both"/>
        <w:rPr>
          <w:rFonts w:ascii="Arial" w:hAnsi="Arial"/>
          <w:b/>
          <w:sz w:val="24"/>
          <w:szCs w:val="24"/>
        </w:rPr>
      </w:pPr>
    </w:p>
    <w:p w:rsidR="00D15786" w:rsidRPr="001356D2" w:rsidRDefault="00D15786" w:rsidP="00D15786">
      <w:pPr>
        <w:spacing w:after="0"/>
        <w:jc w:val="both"/>
        <w:rPr>
          <w:rFonts w:ascii="Arial" w:hAnsi="Arial"/>
          <w:sz w:val="24"/>
          <w:szCs w:val="24"/>
        </w:rPr>
      </w:pPr>
    </w:p>
    <w:p w:rsidR="00D15786" w:rsidRPr="001356D2" w:rsidRDefault="00984BDB" w:rsidP="00D15786">
      <w:pPr>
        <w:spacing w:after="0"/>
        <w:jc w:val="both"/>
        <w:rPr>
          <w:rFonts w:ascii="Arial" w:hAnsi="Arial"/>
          <w:sz w:val="24"/>
          <w:szCs w:val="24"/>
        </w:rPr>
      </w:pPr>
      <w:r w:rsidRPr="001356D2">
        <w:rPr>
          <w:rFonts w:ascii="Arial" w:hAnsi="Arial"/>
          <w:sz w:val="24"/>
          <w:szCs w:val="24"/>
        </w:rPr>
        <w:t xml:space="preserve">Vo Svätom Jure, dňa </w:t>
      </w:r>
      <w:r w:rsidR="005B66F8">
        <w:rPr>
          <w:rFonts w:ascii="Arial" w:hAnsi="Arial"/>
          <w:sz w:val="24"/>
          <w:szCs w:val="24"/>
        </w:rPr>
        <w:t>14</w:t>
      </w:r>
      <w:r w:rsidRPr="001356D2">
        <w:rPr>
          <w:rFonts w:ascii="Arial" w:hAnsi="Arial"/>
          <w:sz w:val="24"/>
          <w:szCs w:val="24"/>
        </w:rPr>
        <w:t>.</w:t>
      </w:r>
      <w:r w:rsidR="005B66F8">
        <w:rPr>
          <w:rFonts w:ascii="Arial" w:hAnsi="Arial"/>
          <w:sz w:val="24"/>
          <w:szCs w:val="24"/>
        </w:rPr>
        <w:t>júna</w:t>
      </w:r>
      <w:r w:rsidRPr="001356D2">
        <w:rPr>
          <w:rFonts w:ascii="Arial" w:hAnsi="Arial"/>
          <w:sz w:val="24"/>
          <w:szCs w:val="24"/>
        </w:rPr>
        <w:t xml:space="preserve"> 201</w:t>
      </w:r>
      <w:r w:rsidR="005B66F8">
        <w:rPr>
          <w:rFonts w:ascii="Arial" w:hAnsi="Arial"/>
          <w:sz w:val="24"/>
          <w:szCs w:val="24"/>
        </w:rPr>
        <w:t>6</w:t>
      </w:r>
      <w:r w:rsidR="00DA6EC4">
        <w:rPr>
          <w:rFonts w:ascii="Arial" w:hAnsi="Arial"/>
          <w:sz w:val="24"/>
          <w:szCs w:val="24"/>
        </w:rPr>
        <w:t>.</w:t>
      </w:r>
    </w:p>
    <w:p w:rsidR="00D15786" w:rsidRPr="001356D2" w:rsidRDefault="00D15786" w:rsidP="00D15786">
      <w:pPr>
        <w:spacing w:after="0"/>
        <w:jc w:val="both"/>
        <w:rPr>
          <w:rFonts w:ascii="Arial" w:hAnsi="Arial"/>
          <w:sz w:val="24"/>
          <w:szCs w:val="24"/>
        </w:rPr>
      </w:pPr>
    </w:p>
    <w:p w:rsidR="00D15786" w:rsidRPr="001356D2" w:rsidRDefault="00D15786" w:rsidP="00D15786">
      <w:pPr>
        <w:spacing w:after="0"/>
        <w:jc w:val="both"/>
        <w:rPr>
          <w:rFonts w:ascii="Arial" w:hAnsi="Arial"/>
          <w:sz w:val="24"/>
          <w:szCs w:val="24"/>
        </w:rPr>
      </w:pPr>
    </w:p>
    <w:p w:rsidR="00D15786" w:rsidRPr="001356D2" w:rsidRDefault="00D15786" w:rsidP="00D15786">
      <w:pPr>
        <w:spacing w:after="0"/>
        <w:jc w:val="both"/>
        <w:rPr>
          <w:rFonts w:ascii="Arial" w:hAnsi="Arial"/>
          <w:sz w:val="24"/>
          <w:szCs w:val="24"/>
        </w:rPr>
      </w:pPr>
    </w:p>
    <w:p w:rsidR="00D15786" w:rsidRPr="001356D2" w:rsidRDefault="00D15786" w:rsidP="00D15786">
      <w:pPr>
        <w:spacing w:after="0"/>
        <w:jc w:val="both"/>
        <w:rPr>
          <w:rFonts w:ascii="Arial" w:hAnsi="Arial"/>
          <w:sz w:val="24"/>
          <w:szCs w:val="24"/>
        </w:rPr>
      </w:pPr>
    </w:p>
    <w:p w:rsidR="00D15786" w:rsidRPr="001356D2" w:rsidRDefault="00D15786" w:rsidP="00D15786">
      <w:pPr>
        <w:spacing w:after="0"/>
        <w:jc w:val="both"/>
        <w:rPr>
          <w:rFonts w:ascii="Arial" w:hAnsi="Arial"/>
          <w:sz w:val="24"/>
          <w:szCs w:val="24"/>
        </w:rPr>
      </w:pPr>
    </w:p>
    <w:p w:rsidR="00D15786" w:rsidRPr="001356D2" w:rsidRDefault="00D15786" w:rsidP="00D15786">
      <w:pPr>
        <w:spacing w:after="0"/>
        <w:jc w:val="both"/>
        <w:rPr>
          <w:rFonts w:ascii="Arial" w:hAnsi="Arial"/>
          <w:sz w:val="24"/>
          <w:szCs w:val="24"/>
        </w:rPr>
      </w:pPr>
    </w:p>
    <w:p w:rsidR="00D15786" w:rsidRPr="001356D2" w:rsidRDefault="00D15786" w:rsidP="00D15786">
      <w:pPr>
        <w:spacing w:after="0"/>
        <w:jc w:val="both"/>
        <w:rPr>
          <w:rFonts w:ascii="Arial" w:hAnsi="Arial"/>
          <w:sz w:val="24"/>
          <w:szCs w:val="24"/>
        </w:rPr>
      </w:pPr>
    </w:p>
    <w:p w:rsidR="00D15786" w:rsidRPr="001356D2" w:rsidRDefault="00D15786" w:rsidP="00D15786">
      <w:pPr>
        <w:spacing w:after="0"/>
        <w:jc w:val="both"/>
        <w:rPr>
          <w:rFonts w:ascii="Arial" w:hAnsi="Arial"/>
          <w:sz w:val="24"/>
          <w:szCs w:val="24"/>
        </w:rPr>
      </w:pPr>
    </w:p>
    <w:p w:rsidR="00D15786" w:rsidRPr="001356D2" w:rsidRDefault="00D15786" w:rsidP="00D15786">
      <w:pPr>
        <w:spacing w:after="0"/>
        <w:ind w:firstLine="708"/>
        <w:jc w:val="both"/>
        <w:rPr>
          <w:rFonts w:ascii="Arial" w:hAnsi="Arial" w:cs="Arial"/>
          <w:sz w:val="24"/>
          <w:szCs w:val="24"/>
        </w:rPr>
      </w:pPr>
      <w:r w:rsidRPr="001356D2">
        <w:rPr>
          <w:rFonts w:ascii="Arial" w:hAnsi="Arial" w:cs="Arial"/>
          <w:sz w:val="24"/>
          <w:szCs w:val="24"/>
        </w:rPr>
        <w:t xml:space="preserve">                                                          Predstavenstvo I.Svätojurskej, a.s.</w:t>
      </w:r>
    </w:p>
    <w:p w:rsidR="00D15786" w:rsidRPr="001356D2" w:rsidRDefault="00D15786" w:rsidP="00D15786">
      <w:pPr>
        <w:spacing w:after="0"/>
        <w:ind w:firstLine="708"/>
        <w:jc w:val="both"/>
        <w:rPr>
          <w:rFonts w:ascii="Arial" w:hAnsi="Arial" w:cs="Arial"/>
          <w:sz w:val="24"/>
          <w:szCs w:val="24"/>
        </w:rPr>
      </w:pPr>
    </w:p>
    <w:p w:rsidR="00D15786" w:rsidRPr="001356D2" w:rsidRDefault="00D15786" w:rsidP="00D15786">
      <w:pPr>
        <w:spacing w:after="0"/>
        <w:ind w:firstLine="708"/>
        <w:jc w:val="both"/>
        <w:rPr>
          <w:rFonts w:ascii="Arial" w:hAnsi="Arial" w:cs="Arial"/>
          <w:sz w:val="24"/>
          <w:szCs w:val="24"/>
        </w:rPr>
      </w:pPr>
      <w:r w:rsidRPr="001356D2">
        <w:rPr>
          <w:rFonts w:ascii="Arial" w:hAnsi="Arial" w:cs="Arial"/>
          <w:sz w:val="24"/>
          <w:szCs w:val="24"/>
        </w:rPr>
        <w:t xml:space="preserve"> </w:t>
      </w:r>
    </w:p>
    <w:p w:rsidR="00D15786" w:rsidRPr="001356D2" w:rsidRDefault="00D15786" w:rsidP="00D15786">
      <w:pPr>
        <w:spacing w:after="0"/>
        <w:ind w:firstLine="708"/>
        <w:jc w:val="both"/>
        <w:rPr>
          <w:rFonts w:ascii="Arial" w:hAnsi="Arial" w:cs="Arial"/>
          <w:sz w:val="24"/>
          <w:szCs w:val="24"/>
        </w:rPr>
      </w:pPr>
      <w:r w:rsidRPr="001356D2">
        <w:rPr>
          <w:rFonts w:ascii="Arial" w:hAnsi="Arial" w:cs="Arial"/>
          <w:sz w:val="24"/>
          <w:szCs w:val="24"/>
        </w:rPr>
        <w:t xml:space="preserve">                                                        </w:t>
      </w:r>
      <w:r w:rsidR="00C82F5E">
        <w:rPr>
          <w:rFonts w:ascii="Arial" w:hAnsi="Arial" w:cs="Arial"/>
          <w:sz w:val="24"/>
          <w:szCs w:val="24"/>
        </w:rPr>
        <w:t>.</w:t>
      </w:r>
      <w:r w:rsidRPr="001356D2">
        <w:rPr>
          <w:rFonts w:ascii="Arial" w:hAnsi="Arial" w:cs="Arial"/>
          <w:sz w:val="24"/>
          <w:szCs w:val="24"/>
        </w:rPr>
        <w:t>...........</w:t>
      </w:r>
      <w:r w:rsidR="00C82F5E">
        <w:rPr>
          <w:rFonts w:ascii="Arial" w:hAnsi="Arial" w:cs="Arial"/>
          <w:sz w:val="24"/>
          <w:szCs w:val="24"/>
        </w:rPr>
        <w:t>....</w:t>
      </w:r>
      <w:r w:rsidRPr="001356D2">
        <w:rPr>
          <w:rFonts w:ascii="Arial" w:hAnsi="Arial" w:cs="Arial"/>
          <w:sz w:val="24"/>
          <w:szCs w:val="24"/>
        </w:rPr>
        <w:t>...</w:t>
      </w:r>
      <w:r w:rsidR="00C82F5E">
        <w:rPr>
          <w:rFonts w:ascii="Arial" w:hAnsi="Arial" w:cs="Arial"/>
          <w:sz w:val="24"/>
          <w:szCs w:val="24"/>
        </w:rPr>
        <w:t>...................</w:t>
      </w:r>
      <w:r w:rsidRPr="001356D2">
        <w:rPr>
          <w:rFonts w:ascii="Arial" w:hAnsi="Arial" w:cs="Arial"/>
          <w:sz w:val="24"/>
          <w:szCs w:val="24"/>
        </w:rPr>
        <w:t>..............................</w:t>
      </w:r>
    </w:p>
    <w:p w:rsidR="00D15786" w:rsidRPr="001356D2" w:rsidRDefault="00D15786" w:rsidP="00C82F5E">
      <w:pPr>
        <w:spacing w:after="0"/>
        <w:ind w:firstLine="708"/>
        <w:rPr>
          <w:rFonts w:ascii="Arial" w:hAnsi="Arial" w:cs="Arial"/>
          <w:sz w:val="24"/>
          <w:szCs w:val="24"/>
        </w:rPr>
      </w:pPr>
      <w:r w:rsidRPr="001356D2">
        <w:rPr>
          <w:rFonts w:ascii="Arial" w:hAnsi="Arial" w:cs="Arial"/>
          <w:sz w:val="24"/>
          <w:szCs w:val="24"/>
        </w:rPr>
        <w:t xml:space="preserve">                                                       </w:t>
      </w:r>
      <w:r w:rsidR="00C82F5E">
        <w:rPr>
          <w:rFonts w:ascii="Arial" w:hAnsi="Arial" w:cs="Arial"/>
          <w:sz w:val="24"/>
          <w:szCs w:val="24"/>
        </w:rPr>
        <w:t xml:space="preserve"> </w:t>
      </w:r>
      <w:r w:rsidRPr="001356D2">
        <w:rPr>
          <w:rFonts w:ascii="Arial" w:hAnsi="Arial" w:cs="Arial"/>
          <w:sz w:val="24"/>
          <w:szCs w:val="24"/>
        </w:rPr>
        <w:t>Grančič Marián</w:t>
      </w:r>
      <w:r w:rsidR="00C82F5E">
        <w:rPr>
          <w:rFonts w:ascii="Arial" w:hAnsi="Arial" w:cs="Arial"/>
          <w:sz w:val="24"/>
          <w:szCs w:val="24"/>
        </w:rPr>
        <w:t>,</w:t>
      </w:r>
      <w:r w:rsidRPr="001356D2">
        <w:rPr>
          <w:rFonts w:ascii="Arial" w:hAnsi="Arial" w:cs="Arial"/>
          <w:sz w:val="24"/>
          <w:szCs w:val="24"/>
        </w:rPr>
        <w:t xml:space="preserve"> predseda predstavenstva</w:t>
      </w:r>
    </w:p>
    <w:sectPr w:rsidR="00D15786" w:rsidRPr="001356D2" w:rsidSect="00504999">
      <w:footerReference w:type="even" r:id="rId9"/>
      <w:footerReference w:type="default" r:id="rId10"/>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09" w:rsidRDefault="00B86E09">
      <w:pPr>
        <w:spacing w:after="0" w:line="240" w:lineRule="auto"/>
      </w:pPr>
      <w:r>
        <w:separator/>
      </w:r>
    </w:p>
  </w:endnote>
  <w:endnote w:type="continuationSeparator" w:id="0">
    <w:p w:rsidR="00B86E09" w:rsidRDefault="00B8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03" w:rsidRDefault="009F6103" w:rsidP="00B63EF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9F6103" w:rsidRDefault="009F610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03" w:rsidRDefault="009F6103" w:rsidP="00B63EF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65737">
      <w:rPr>
        <w:rStyle w:val="slostrany"/>
        <w:noProof/>
      </w:rPr>
      <w:t>2</w:t>
    </w:r>
    <w:r>
      <w:rPr>
        <w:rStyle w:val="slostrany"/>
      </w:rPr>
      <w:fldChar w:fldCharType="end"/>
    </w:r>
  </w:p>
  <w:p w:rsidR="009F6103" w:rsidRDefault="009F610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09" w:rsidRDefault="00B86E09">
      <w:pPr>
        <w:spacing w:after="0" w:line="240" w:lineRule="auto"/>
      </w:pPr>
      <w:r>
        <w:separator/>
      </w:r>
    </w:p>
  </w:footnote>
  <w:footnote w:type="continuationSeparator" w:id="0">
    <w:p w:rsidR="00B86E09" w:rsidRDefault="00B86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B7B"/>
    <w:multiLevelType w:val="multilevel"/>
    <w:tmpl w:val="2806F2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C4A7666"/>
    <w:multiLevelType w:val="hybridMultilevel"/>
    <w:tmpl w:val="36745A4C"/>
    <w:lvl w:ilvl="0" w:tplc="BA421154">
      <w:start w:val="3"/>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2DE0E84"/>
    <w:multiLevelType w:val="multilevel"/>
    <w:tmpl w:val="9CAA95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C423E1"/>
    <w:multiLevelType w:val="multilevel"/>
    <w:tmpl w:val="2CF2A4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5E"/>
    <w:rsid w:val="00002ABD"/>
    <w:rsid w:val="00003C94"/>
    <w:rsid w:val="000040BE"/>
    <w:rsid w:val="00004516"/>
    <w:rsid w:val="00006457"/>
    <w:rsid w:val="00013D67"/>
    <w:rsid w:val="000417B4"/>
    <w:rsid w:val="000418BD"/>
    <w:rsid w:val="00045F8E"/>
    <w:rsid w:val="000501E1"/>
    <w:rsid w:val="00054486"/>
    <w:rsid w:val="000A59EC"/>
    <w:rsid w:val="000B039C"/>
    <w:rsid w:val="000B07F4"/>
    <w:rsid w:val="000B2EDC"/>
    <w:rsid w:val="0010000F"/>
    <w:rsid w:val="00102190"/>
    <w:rsid w:val="00102FA0"/>
    <w:rsid w:val="001031C8"/>
    <w:rsid w:val="001115F8"/>
    <w:rsid w:val="00112C42"/>
    <w:rsid w:val="00121409"/>
    <w:rsid w:val="001356D2"/>
    <w:rsid w:val="001415D5"/>
    <w:rsid w:val="00141E7B"/>
    <w:rsid w:val="00144794"/>
    <w:rsid w:val="0019595B"/>
    <w:rsid w:val="00197CF2"/>
    <w:rsid w:val="001A2348"/>
    <w:rsid w:val="001B1FD4"/>
    <w:rsid w:val="001B32D6"/>
    <w:rsid w:val="001D121A"/>
    <w:rsid w:val="001D7108"/>
    <w:rsid w:val="001E1135"/>
    <w:rsid w:val="001E5E1D"/>
    <w:rsid w:val="00203067"/>
    <w:rsid w:val="002079CD"/>
    <w:rsid w:val="00207B72"/>
    <w:rsid w:val="0021420D"/>
    <w:rsid w:val="00216158"/>
    <w:rsid w:val="002268FB"/>
    <w:rsid w:val="002308AB"/>
    <w:rsid w:val="00232EB6"/>
    <w:rsid w:val="002361B1"/>
    <w:rsid w:val="00240031"/>
    <w:rsid w:val="002545A8"/>
    <w:rsid w:val="002632AB"/>
    <w:rsid w:val="00275F2D"/>
    <w:rsid w:val="00282385"/>
    <w:rsid w:val="00286181"/>
    <w:rsid w:val="00291C3A"/>
    <w:rsid w:val="002A238C"/>
    <w:rsid w:val="002A31B0"/>
    <w:rsid w:val="002D1C3C"/>
    <w:rsid w:val="002E13EF"/>
    <w:rsid w:val="002E1EA1"/>
    <w:rsid w:val="003321A6"/>
    <w:rsid w:val="00343D8A"/>
    <w:rsid w:val="0034700D"/>
    <w:rsid w:val="00350240"/>
    <w:rsid w:val="003565A2"/>
    <w:rsid w:val="00360F67"/>
    <w:rsid w:val="00363644"/>
    <w:rsid w:val="00386CD6"/>
    <w:rsid w:val="00394E56"/>
    <w:rsid w:val="00395151"/>
    <w:rsid w:val="003A1B78"/>
    <w:rsid w:val="003C5485"/>
    <w:rsid w:val="003D5000"/>
    <w:rsid w:val="003E4CCB"/>
    <w:rsid w:val="003E74DC"/>
    <w:rsid w:val="003F09FD"/>
    <w:rsid w:val="003F1AC4"/>
    <w:rsid w:val="00401EB9"/>
    <w:rsid w:val="00402521"/>
    <w:rsid w:val="0041054E"/>
    <w:rsid w:val="00410E35"/>
    <w:rsid w:val="0042268F"/>
    <w:rsid w:val="00422D89"/>
    <w:rsid w:val="00426CD4"/>
    <w:rsid w:val="00426D69"/>
    <w:rsid w:val="004278E2"/>
    <w:rsid w:val="0043537C"/>
    <w:rsid w:val="0044786D"/>
    <w:rsid w:val="00450140"/>
    <w:rsid w:val="004505FC"/>
    <w:rsid w:val="0047546C"/>
    <w:rsid w:val="004A1A4E"/>
    <w:rsid w:val="004A757C"/>
    <w:rsid w:val="004B308F"/>
    <w:rsid w:val="004B7DB9"/>
    <w:rsid w:val="004C1E4E"/>
    <w:rsid w:val="004E2E8A"/>
    <w:rsid w:val="004E3441"/>
    <w:rsid w:val="004E5D68"/>
    <w:rsid w:val="004E5F08"/>
    <w:rsid w:val="00504999"/>
    <w:rsid w:val="00506284"/>
    <w:rsid w:val="00513C92"/>
    <w:rsid w:val="005155E7"/>
    <w:rsid w:val="00522A14"/>
    <w:rsid w:val="0052446D"/>
    <w:rsid w:val="00530EDD"/>
    <w:rsid w:val="00536F29"/>
    <w:rsid w:val="00544365"/>
    <w:rsid w:val="005540B0"/>
    <w:rsid w:val="00555370"/>
    <w:rsid w:val="00561540"/>
    <w:rsid w:val="0057104E"/>
    <w:rsid w:val="00581841"/>
    <w:rsid w:val="00586B0F"/>
    <w:rsid w:val="005B5D7E"/>
    <w:rsid w:val="005B66F8"/>
    <w:rsid w:val="005B6B4D"/>
    <w:rsid w:val="005C6EA0"/>
    <w:rsid w:val="005C72D0"/>
    <w:rsid w:val="005E15E8"/>
    <w:rsid w:val="005E3AFB"/>
    <w:rsid w:val="00615B38"/>
    <w:rsid w:val="00621C00"/>
    <w:rsid w:val="006507F0"/>
    <w:rsid w:val="00661511"/>
    <w:rsid w:val="00661E04"/>
    <w:rsid w:val="006773E5"/>
    <w:rsid w:val="00677AA0"/>
    <w:rsid w:val="006829A9"/>
    <w:rsid w:val="006876E5"/>
    <w:rsid w:val="00694761"/>
    <w:rsid w:val="006B0632"/>
    <w:rsid w:val="006B2EAF"/>
    <w:rsid w:val="006B791B"/>
    <w:rsid w:val="006B7B4A"/>
    <w:rsid w:val="006D304D"/>
    <w:rsid w:val="006D50FB"/>
    <w:rsid w:val="006E0FF8"/>
    <w:rsid w:val="006E4984"/>
    <w:rsid w:val="006F2F86"/>
    <w:rsid w:val="006F4B87"/>
    <w:rsid w:val="00704ADC"/>
    <w:rsid w:val="007070F8"/>
    <w:rsid w:val="007109D9"/>
    <w:rsid w:val="00712CE4"/>
    <w:rsid w:val="00723D41"/>
    <w:rsid w:val="00731AF6"/>
    <w:rsid w:val="007402A6"/>
    <w:rsid w:val="00743B8C"/>
    <w:rsid w:val="00745256"/>
    <w:rsid w:val="0075316C"/>
    <w:rsid w:val="007630CD"/>
    <w:rsid w:val="0076323A"/>
    <w:rsid w:val="0076375E"/>
    <w:rsid w:val="00770EBF"/>
    <w:rsid w:val="007A343D"/>
    <w:rsid w:val="007B1347"/>
    <w:rsid w:val="007D74B0"/>
    <w:rsid w:val="007E6228"/>
    <w:rsid w:val="007F328C"/>
    <w:rsid w:val="00803A23"/>
    <w:rsid w:val="00813D28"/>
    <w:rsid w:val="008238DF"/>
    <w:rsid w:val="00843D8D"/>
    <w:rsid w:val="00850803"/>
    <w:rsid w:val="00852945"/>
    <w:rsid w:val="0085396A"/>
    <w:rsid w:val="00860073"/>
    <w:rsid w:val="00861D75"/>
    <w:rsid w:val="00866C63"/>
    <w:rsid w:val="0088306F"/>
    <w:rsid w:val="008B4F90"/>
    <w:rsid w:val="008C3DE8"/>
    <w:rsid w:val="008E1587"/>
    <w:rsid w:val="008E16CC"/>
    <w:rsid w:val="008E48E3"/>
    <w:rsid w:val="009004AF"/>
    <w:rsid w:val="00904BAD"/>
    <w:rsid w:val="00910537"/>
    <w:rsid w:val="00910779"/>
    <w:rsid w:val="00917547"/>
    <w:rsid w:val="00917884"/>
    <w:rsid w:val="00920B7D"/>
    <w:rsid w:val="009236AD"/>
    <w:rsid w:val="0094255E"/>
    <w:rsid w:val="009444B4"/>
    <w:rsid w:val="00952AA3"/>
    <w:rsid w:val="0096245D"/>
    <w:rsid w:val="0097646F"/>
    <w:rsid w:val="00984BDB"/>
    <w:rsid w:val="00991B70"/>
    <w:rsid w:val="00992ABF"/>
    <w:rsid w:val="009A1F83"/>
    <w:rsid w:val="009A5E87"/>
    <w:rsid w:val="009D2B37"/>
    <w:rsid w:val="009E7430"/>
    <w:rsid w:val="009F25DD"/>
    <w:rsid w:val="009F55AA"/>
    <w:rsid w:val="009F6103"/>
    <w:rsid w:val="00A0004D"/>
    <w:rsid w:val="00A02E56"/>
    <w:rsid w:val="00A06FC9"/>
    <w:rsid w:val="00A13D45"/>
    <w:rsid w:val="00A16049"/>
    <w:rsid w:val="00A23D97"/>
    <w:rsid w:val="00A243CD"/>
    <w:rsid w:val="00A31764"/>
    <w:rsid w:val="00A4379C"/>
    <w:rsid w:val="00A437FF"/>
    <w:rsid w:val="00A55DCB"/>
    <w:rsid w:val="00A567F5"/>
    <w:rsid w:val="00A6601E"/>
    <w:rsid w:val="00A71CD1"/>
    <w:rsid w:val="00A75FE3"/>
    <w:rsid w:val="00A76133"/>
    <w:rsid w:val="00AA7531"/>
    <w:rsid w:val="00AC76E9"/>
    <w:rsid w:val="00AD4C19"/>
    <w:rsid w:val="00AE1F0E"/>
    <w:rsid w:val="00AF0EF8"/>
    <w:rsid w:val="00AF4E73"/>
    <w:rsid w:val="00AF56D2"/>
    <w:rsid w:val="00B1202A"/>
    <w:rsid w:val="00B12B06"/>
    <w:rsid w:val="00B1737D"/>
    <w:rsid w:val="00B27C09"/>
    <w:rsid w:val="00B31984"/>
    <w:rsid w:val="00B34261"/>
    <w:rsid w:val="00B47F08"/>
    <w:rsid w:val="00B61086"/>
    <w:rsid w:val="00B63EF8"/>
    <w:rsid w:val="00B65737"/>
    <w:rsid w:val="00B86E09"/>
    <w:rsid w:val="00B93A14"/>
    <w:rsid w:val="00BA4146"/>
    <w:rsid w:val="00BA7B96"/>
    <w:rsid w:val="00BB3C4E"/>
    <w:rsid w:val="00BB54AF"/>
    <w:rsid w:val="00BC61D7"/>
    <w:rsid w:val="00BC7536"/>
    <w:rsid w:val="00BE1223"/>
    <w:rsid w:val="00BE2771"/>
    <w:rsid w:val="00BE6A37"/>
    <w:rsid w:val="00BF01A5"/>
    <w:rsid w:val="00C025A3"/>
    <w:rsid w:val="00C1257E"/>
    <w:rsid w:val="00C30E17"/>
    <w:rsid w:val="00C42A8B"/>
    <w:rsid w:val="00C4537A"/>
    <w:rsid w:val="00C47601"/>
    <w:rsid w:val="00C62D23"/>
    <w:rsid w:val="00C679DF"/>
    <w:rsid w:val="00C82F5E"/>
    <w:rsid w:val="00C91097"/>
    <w:rsid w:val="00CA5297"/>
    <w:rsid w:val="00CB69EF"/>
    <w:rsid w:val="00CD16D8"/>
    <w:rsid w:val="00CE348C"/>
    <w:rsid w:val="00CE39B5"/>
    <w:rsid w:val="00CF68B6"/>
    <w:rsid w:val="00D0176A"/>
    <w:rsid w:val="00D13A2A"/>
    <w:rsid w:val="00D15786"/>
    <w:rsid w:val="00D16A48"/>
    <w:rsid w:val="00D35B63"/>
    <w:rsid w:val="00D41FBA"/>
    <w:rsid w:val="00D5437A"/>
    <w:rsid w:val="00D5781A"/>
    <w:rsid w:val="00D7607B"/>
    <w:rsid w:val="00D76C49"/>
    <w:rsid w:val="00D77BB0"/>
    <w:rsid w:val="00D87320"/>
    <w:rsid w:val="00D9547B"/>
    <w:rsid w:val="00DA0EF2"/>
    <w:rsid w:val="00DA6EC4"/>
    <w:rsid w:val="00DD3B37"/>
    <w:rsid w:val="00DE068D"/>
    <w:rsid w:val="00DE4696"/>
    <w:rsid w:val="00DF57C4"/>
    <w:rsid w:val="00E10403"/>
    <w:rsid w:val="00E33CE0"/>
    <w:rsid w:val="00E360F4"/>
    <w:rsid w:val="00E42410"/>
    <w:rsid w:val="00E45776"/>
    <w:rsid w:val="00E629EE"/>
    <w:rsid w:val="00E739E2"/>
    <w:rsid w:val="00E85134"/>
    <w:rsid w:val="00E97A49"/>
    <w:rsid w:val="00E97D83"/>
    <w:rsid w:val="00EA2D95"/>
    <w:rsid w:val="00EB14B8"/>
    <w:rsid w:val="00EB2D97"/>
    <w:rsid w:val="00EB49D4"/>
    <w:rsid w:val="00EC5D61"/>
    <w:rsid w:val="00ED71DA"/>
    <w:rsid w:val="00ED7F24"/>
    <w:rsid w:val="00F056CF"/>
    <w:rsid w:val="00F05C05"/>
    <w:rsid w:val="00F10438"/>
    <w:rsid w:val="00F20A20"/>
    <w:rsid w:val="00F221EC"/>
    <w:rsid w:val="00F30992"/>
    <w:rsid w:val="00F34D9F"/>
    <w:rsid w:val="00F53EEF"/>
    <w:rsid w:val="00F6461A"/>
    <w:rsid w:val="00F65009"/>
    <w:rsid w:val="00F65503"/>
    <w:rsid w:val="00F72BAC"/>
    <w:rsid w:val="00F77800"/>
    <w:rsid w:val="00F87CF0"/>
    <w:rsid w:val="00F94DEE"/>
    <w:rsid w:val="00FB4D6E"/>
    <w:rsid w:val="00FC28E0"/>
    <w:rsid w:val="00FC419B"/>
    <w:rsid w:val="00FC644C"/>
    <w:rsid w:val="00FD1E4C"/>
    <w:rsid w:val="00FD2664"/>
    <w:rsid w:val="00FD34BE"/>
    <w:rsid w:val="00FE4A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5786"/>
    <w:pPr>
      <w:suppressAutoHyphens/>
    </w:pPr>
    <w:rPr>
      <w:rFonts w:ascii="Calibri" w:eastAsia="Calibri" w:hAnsi="Calibri" w:cs="Calibri"/>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D15786"/>
    <w:pPr>
      <w:tabs>
        <w:tab w:val="center" w:pos="4536"/>
        <w:tab w:val="right" w:pos="9072"/>
      </w:tabs>
    </w:pPr>
  </w:style>
  <w:style w:type="character" w:customStyle="1" w:styleId="PtaChar">
    <w:name w:val="Päta Char"/>
    <w:basedOn w:val="Predvolenpsmoodseku"/>
    <w:link w:val="Pta"/>
    <w:rsid w:val="00D15786"/>
    <w:rPr>
      <w:rFonts w:ascii="Calibri" w:eastAsia="Calibri" w:hAnsi="Calibri" w:cs="Calibri"/>
      <w:lang w:eastAsia="ar-SA"/>
    </w:rPr>
  </w:style>
  <w:style w:type="character" w:styleId="slostrany">
    <w:name w:val="page number"/>
    <w:basedOn w:val="Predvolenpsmoodseku"/>
    <w:rsid w:val="00D15786"/>
  </w:style>
  <w:style w:type="paragraph" w:styleId="Bezriadkovania">
    <w:name w:val="No Spacing"/>
    <w:uiPriority w:val="1"/>
    <w:qFormat/>
    <w:rsid w:val="00450140"/>
    <w:pPr>
      <w:spacing w:after="0" w:line="240" w:lineRule="auto"/>
    </w:pPr>
  </w:style>
  <w:style w:type="paragraph" w:styleId="Odsekzoznamu">
    <w:name w:val="List Paragraph"/>
    <w:basedOn w:val="Normlny"/>
    <w:uiPriority w:val="34"/>
    <w:qFormat/>
    <w:rsid w:val="00A437FF"/>
    <w:pPr>
      <w:ind w:left="720"/>
      <w:contextualSpacing/>
    </w:pPr>
  </w:style>
  <w:style w:type="paragraph" w:styleId="Hlavika">
    <w:name w:val="header"/>
    <w:basedOn w:val="Normlny"/>
    <w:link w:val="HlavikaChar"/>
    <w:uiPriority w:val="99"/>
    <w:unhideWhenUsed/>
    <w:rsid w:val="007452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5256"/>
    <w:rPr>
      <w:rFonts w:ascii="Calibri" w:eastAsia="Calibri" w:hAnsi="Calibri" w:cs="Calibri"/>
      <w:lang w:eastAsia="ar-SA"/>
    </w:rPr>
  </w:style>
  <w:style w:type="paragraph" w:styleId="Textbubliny">
    <w:name w:val="Balloon Text"/>
    <w:basedOn w:val="Normlny"/>
    <w:link w:val="TextbublinyChar"/>
    <w:uiPriority w:val="99"/>
    <w:semiHidden/>
    <w:unhideWhenUsed/>
    <w:rsid w:val="006D50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50FB"/>
    <w:rPr>
      <w:rFonts w:ascii="Tahoma" w:eastAsia="Calibri" w:hAnsi="Tahoma" w:cs="Tahoma"/>
      <w:sz w:val="16"/>
      <w:szCs w:val="16"/>
      <w:lang w:eastAsia="ar-SA"/>
    </w:rPr>
  </w:style>
  <w:style w:type="character" w:styleId="Odkaznakomentr">
    <w:name w:val="annotation reference"/>
    <w:basedOn w:val="Predvolenpsmoodseku"/>
    <w:uiPriority w:val="99"/>
    <w:semiHidden/>
    <w:unhideWhenUsed/>
    <w:rsid w:val="00232EB6"/>
    <w:rPr>
      <w:sz w:val="16"/>
      <w:szCs w:val="16"/>
    </w:rPr>
  </w:style>
  <w:style w:type="paragraph" w:styleId="Textkomentra">
    <w:name w:val="annotation text"/>
    <w:basedOn w:val="Normlny"/>
    <w:link w:val="TextkomentraChar"/>
    <w:uiPriority w:val="99"/>
    <w:semiHidden/>
    <w:unhideWhenUsed/>
    <w:rsid w:val="00232EB6"/>
    <w:pPr>
      <w:spacing w:line="240" w:lineRule="auto"/>
    </w:pPr>
    <w:rPr>
      <w:sz w:val="20"/>
      <w:szCs w:val="20"/>
    </w:rPr>
  </w:style>
  <w:style w:type="character" w:customStyle="1" w:styleId="TextkomentraChar">
    <w:name w:val="Text komentára Char"/>
    <w:basedOn w:val="Predvolenpsmoodseku"/>
    <w:link w:val="Textkomentra"/>
    <w:uiPriority w:val="99"/>
    <w:semiHidden/>
    <w:rsid w:val="00232EB6"/>
    <w:rPr>
      <w:rFonts w:ascii="Calibri" w:eastAsia="Calibri" w:hAnsi="Calibri" w:cs="Calibri"/>
      <w:sz w:val="20"/>
      <w:szCs w:val="20"/>
      <w:lang w:eastAsia="ar-SA"/>
    </w:rPr>
  </w:style>
  <w:style w:type="paragraph" w:styleId="Predmetkomentra">
    <w:name w:val="annotation subject"/>
    <w:basedOn w:val="Textkomentra"/>
    <w:next w:val="Textkomentra"/>
    <w:link w:val="PredmetkomentraChar"/>
    <w:uiPriority w:val="99"/>
    <w:semiHidden/>
    <w:unhideWhenUsed/>
    <w:rsid w:val="00232EB6"/>
    <w:rPr>
      <w:b/>
      <w:bCs/>
    </w:rPr>
  </w:style>
  <w:style w:type="character" w:customStyle="1" w:styleId="PredmetkomentraChar">
    <w:name w:val="Predmet komentára Char"/>
    <w:basedOn w:val="TextkomentraChar"/>
    <w:link w:val="Predmetkomentra"/>
    <w:uiPriority w:val="99"/>
    <w:semiHidden/>
    <w:rsid w:val="00232EB6"/>
    <w:rPr>
      <w:rFonts w:ascii="Calibri" w:eastAsia="Calibri" w:hAnsi="Calibri" w:cs="Calibri"/>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15786"/>
    <w:pPr>
      <w:suppressAutoHyphens/>
    </w:pPr>
    <w:rPr>
      <w:rFonts w:ascii="Calibri" w:eastAsia="Calibri" w:hAnsi="Calibri" w:cs="Calibri"/>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D15786"/>
    <w:pPr>
      <w:tabs>
        <w:tab w:val="center" w:pos="4536"/>
        <w:tab w:val="right" w:pos="9072"/>
      </w:tabs>
    </w:pPr>
  </w:style>
  <w:style w:type="character" w:customStyle="1" w:styleId="PtaChar">
    <w:name w:val="Päta Char"/>
    <w:basedOn w:val="Predvolenpsmoodseku"/>
    <w:link w:val="Pta"/>
    <w:rsid w:val="00D15786"/>
    <w:rPr>
      <w:rFonts w:ascii="Calibri" w:eastAsia="Calibri" w:hAnsi="Calibri" w:cs="Calibri"/>
      <w:lang w:eastAsia="ar-SA"/>
    </w:rPr>
  </w:style>
  <w:style w:type="character" w:styleId="slostrany">
    <w:name w:val="page number"/>
    <w:basedOn w:val="Predvolenpsmoodseku"/>
    <w:rsid w:val="00D15786"/>
  </w:style>
  <w:style w:type="paragraph" w:styleId="Bezriadkovania">
    <w:name w:val="No Spacing"/>
    <w:uiPriority w:val="1"/>
    <w:qFormat/>
    <w:rsid w:val="00450140"/>
    <w:pPr>
      <w:spacing w:after="0" w:line="240" w:lineRule="auto"/>
    </w:pPr>
  </w:style>
  <w:style w:type="paragraph" w:styleId="Odsekzoznamu">
    <w:name w:val="List Paragraph"/>
    <w:basedOn w:val="Normlny"/>
    <w:uiPriority w:val="34"/>
    <w:qFormat/>
    <w:rsid w:val="00A437FF"/>
    <w:pPr>
      <w:ind w:left="720"/>
      <w:contextualSpacing/>
    </w:pPr>
  </w:style>
  <w:style w:type="paragraph" w:styleId="Hlavika">
    <w:name w:val="header"/>
    <w:basedOn w:val="Normlny"/>
    <w:link w:val="HlavikaChar"/>
    <w:uiPriority w:val="99"/>
    <w:unhideWhenUsed/>
    <w:rsid w:val="0074525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5256"/>
    <w:rPr>
      <w:rFonts w:ascii="Calibri" w:eastAsia="Calibri" w:hAnsi="Calibri" w:cs="Calibri"/>
      <w:lang w:eastAsia="ar-SA"/>
    </w:rPr>
  </w:style>
  <w:style w:type="paragraph" w:styleId="Textbubliny">
    <w:name w:val="Balloon Text"/>
    <w:basedOn w:val="Normlny"/>
    <w:link w:val="TextbublinyChar"/>
    <w:uiPriority w:val="99"/>
    <w:semiHidden/>
    <w:unhideWhenUsed/>
    <w:rsid w:val="006D50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D50FB"/>
    <w:rPr>
      <w:rFonts w:ascii="Tahoma" w:eastAsia="Calibri" w:hAnsi="Tahoma" w:cs="Tahoma"/>
      <w:sz w:val="16"/>
      <w:szCs w:val="16"/>
      <w:lang w:eastAsia="ar-SA"/>
    </w:rPr>
  </w:style>
  <w:style w:type="character" w:styleId="Odkaznakomentr">
    <w:name w:val="annotation reference"/>
    <w:basedOn w:val="Predvolenpsmoodseku"/>
    <w:uiPriority w:val="99"/>
    <w:semiHidden/>
    <w:unhideWhenUsed/>
    <w:rsid w:val="00232EB6"/>
    <w:rPr>
      <w:sz w:val="16"/>
      <w:szCs w:val="16"/>
    </w:rPr>
  </w:style>
  <w:style w:type="paragraph" w:styleId="Textkomentra">
    <w:name w:val="annotation text"/>
    <w:basedOn w:val="Normlny"/>
    <w:link w:val="TextkomentraChar"/>
    <w:uiPriority w:val="99"/>
    <w:semiHidden/>
    <w:unhideWhenUsed/>
    <w:rsid w:val="00232EB6"/>
    <w:pPr>
      <w:spacing w:line="240" w:lineRule="auto"/>
    </w:pPr>
    <w:rPr>
      <w:sz w:val="20"/>
      <w:szCs w:val="20"/>
    </w:rPr>
  </w:style>
  <w:style w:type="character" w:customStyle="1" w:styleId="TextkomentraChar">
    <w:name w:val="Text komentára Char"/>
    <w:basedOn w:val="Predvolenpsmoodseku"/>
    <w:link w:val="Textkomentra"/>
    <w:uiPriority w:val="99"/>
    <w:semiHidden/>
    <w:rsid w:val="00232EB6"/>
    <w:rPr>
      <w:rFonts w:ascii="Calibri" w:eastAsia="Calibri" w:hAnsi="Calibri" w:cs="Calibri"/>
      <w:sz w:val="20"/>
      <w:szCs w:val="20"/>
      <w:lang w:eastAsia="ar-SA"/>
    </w:rPr>
  </w:style>
  <w:style w:type="paragraph" w:styleId="Predmetkomentra">
    <w:name w:val="annotation subject"/>
    <w:basedOn w:val="Textkomentra"/>
    <w:next w:val="Textkomentra"/>
    <w:link w:val="PredmetkomentraChar"/>
    <w:uiPriority w:val="99"/>
    <w:semiHidden/>
    <w:unhideWhenUsed/>
    <w:rsid w:val="00232EB6"/>
    <w:rPr>
      <w:b/>
      <w:bCs/>
    </w:rPr>
  </w:style>
  <w:style w:type="character" w:customStyle="1" w:styleId="PredmetkomentraChar">
    <w:name w:val="Predmet komentára Char"/>
    <w:basedOn w:val="TextkomentraChar"/>
    <w:link w:val="Predmetkomentra"/>
    <w:uiPriority w:val="99"/>
    <w:semiHidden/>
    <w:rsid w:val="00232EB6"/>
    <w:rPr>
      <w:rFonts w:ascii="Calibri" w:eastAsia="Calibri"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6435">
      <w:bodyDiv w:val="1"/>
      <w:marLeft w:val="0"/>
      <w:marRight w:val="0"/>
      <w:marTop w:val="0"/>
      <w:marBottom w:val="0"/>
      <w:divBdr>
        <w:top w:val="none" w:sz="0" w:space="0" w:color="auto"/>
        <w:left w:val="none" w:sz="0" w:space="0" w:color="auto"/>
        <w:bottom w:val="none" w:sz="0" w:space="0" w:color="auto"/>
        <w:right w:val="none" w:sz="0" w:space="0" w:color="auto"/>
      </w:divBdr>
    </w:div>
    <w:div w:id="542519934">
      <w:bodyDiv w:val="1"/>
      <w:marLeft w:val="0"/>
      <w:marRight w:val="0"/>
      <w:marTop w:val="0"/>
      <w:marBottom w:val="0"/>
      <w:divBdr>
        <w:top w:val="none" w:sz="0" w:space="0" w:color="auto"/>
        <w:left w:val="none" w:sz="0" w:space="0" w:color="auto"/>
        <w:bottom w:val="none" w:sz="0" w:space="0" w:color="auto"/>
        <w:right w:val="none" w:sz="0" w:space="0" w:color="auto"/>
      </w:divBdr>
    </w:div>
    <w:div w:id="628974581">
      <w:bodyDiv w:val="1"/>
      <w:marLeft w:val="0"/>
      <w:marRight w:val="0"/>
      <w:marTop w:val="0"/>
      <w:marBottom w:val="0"/>
      <w:divBdr>
        <w:top w:val="none" w:sz="0" w:space="0" w:color="auto"/>
        <w:left w:val="none" w:sz="0" w:space="0" w:color="auto"/>
        <w:bottom w:val="none" w:sz="0" w:space="0" w:color="auto"/>
        <w:right w:val="none" w:sz="0" w:space="0" w:color="auto"/>
      </w:divBdr>
    </w:div>
    <w:div w:id="999428936">
      <w:bodyDiv w:val="1"/>
      <w:marLeft w:val="0"/>
      <w:marRight w:val="0"/>
      <w:marTop w:val="0"/>
      <w:marBottom w:val="0"/>
      <w:divBdr>
        <w:top w:val="none" w:sz="0" w:space="0" w:color="auto"/>
        <w:left w:val="none" w:sz="0" w:space="0" w:color="auto"/>
        <w:bottom w:val="none" w:sz="0" w:space="0" w:color="auto"/>
        <w:right w:val="none" w:sz="0" w:space="0" w:color="auto"/>
      </w:divBdr>
    </w:div>
    <w:div w:id="1281645547">
      <w:bodyDiv w:val="1"/>
      <w:marLeft w:val="0"/>
      <w:marRight w:val="0"/>
      <w:marTop w:val="0"/>
      <w:marBottom w:val="0"/>
      <w:divBdr>
        <w:top w:val="none" w:sz="0" w:space="0" w:color="auto"/>
        <w:left w:val="none" w:sz="0" w:space="0" w:color="auto"/>
        <w:bottom w:val="none" w:sz="0" w:space="0" w:color="auto"/>
        <w:right w:val="none" w:sz="0" w:space="0" w:color="auto"/>
      </w:divBdr>
    </w:div>
    <w:div w:id="1769500944">
      <w:bodyDiv w:val="1"/>
      <w:marLeft w:val="0"/>
      <w:marRight w:val="0"/>
      <w:marTop w:val="0"/>
      <w:marBottom w:val="0"/>
      <w:divBdr>
        <w:top w:val="none" w:sz="0" w:space="0" w:color="auto"/>
        <w:left w:val="none" w:sz="0" w:space="0" w:color="auto"/>
        <w:bottom w:val="none" w:sz="0" w:space="0" w:color="auto"/>
        <w:right w:val="none" w:sz="0" w:space="0" w:color="auto"/>
      </w:divBdr>
    </w:div>
    <w:div w:id="1797988219">
      <w:bodyDiv w:val="1"/>
      <w:marLeft w:val="0"/>
      <w:marRight w:val="0"/>
      <w:marTop w:val="0"/>
      <w:marBottom w:val="0"/>
      <w:divBdr>
        <w:top w:val="none" w:sz="0" w:space="0" w:color="auto"/>
        <w:left w:val="none" w:sz="0" w:space="0" w:color="auto"/>
        <w:bottom w:val="none" w:sz="0" w:space="0" w:color="auto"/>
        <w:right w:val="none" w:sz="0" w:space="0" w:color="auto"/>
      </w:divBdr>
    </w:div>
    <w:div w:id="1838763703">
      <w:bodyDiv w:val="1"/>
      <w:marLeft w:val="0"/>
      <w:marRight w:val="0"/>
      <w:marTop w:val="0"/>
      <w:marBottom w:val="0"/>
      <w:divBdr>
        <w:top w:val="none" w:sz="0" w:space="0" w:color="auto"/>
        <w:left w:val="none" w:sz="0" w:space="0" w:color="auto"/>
        <w:bottom w:val="none" w:sz="0" w:space="0" w:color="auto"/>
        <w:right w:val="none" w:sz="0" w:space="0" w:color="auto"/>
      </w:divBdr>
    </w:div>
    <w:div w:id="205175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791B-765E-482B-9E86-843EC3A2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3629</Words>
  <Characters>20688</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Terezka</cp:lastModifiedBy>
  <cp:revision>2</cp:revision>
  <cp:lastPrinted>2016-05-26T13:16:00Z</cp:lastPrinted>
  <dcterms:created xsi:type="dcterms:W3CDTF">2016-06-15T06:42:00Z</dcterms:created>
  <dcterms:modified xsi:type="dcterms:W3CDTF">2016-06-15T06:42:00Z</dcterms:modified>
</cp:coreProperties>
</file>