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C5616A">
        <w:rPr>
          <w:rFonts w:ascii="Arial" w:hAnsi="Arial"/>
          <w:b/>
          <w:sz w:val="24"/>
          <w:szCs w:val="24"/>
          <w:u w:val="single"/>
        </w:rPr>
        <w:t>I.Svätojurská, akciová spoločnosť, Na pažiti 4E, 900 21 Svätý Jur</w:t>
      </w: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Správa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o stave spoločnosti, jej hospodárení a podnikateľských aktivitách v roku 201</w:t>
      </w:r>
      <w:r w:rsidR="002F59CD">
        <w:rPr>
          <w:rFonts w:ascii="Arial" w:hAnsi="Arial"/>
          <w:b/>
          <w:sz w:val="24"/>
          <w:szCs w:val="24"/>
        </w:rPr>
        <w:t>6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>a podnikateľský plán na rok 201</w:t>
      </w:r>
      <w:r w:rsidR="002F59CD">
        <w:rPr>
          <w:rFonts w:ascii="Arial" w:hAnsi="Arial"/>
          <w:b/>
          <w:sz w:val="24"/>
          <w:szCs w:val="24"/>
        </w:rPr>
        <w:t>7</w:t>
      </w: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b/>
          <w:sz w:val="24"/>
          <w:szCs w:val="24"/>
        </w:rPr>
      </w:pPr>
      <w:r w:rsidRPr="00C5616A">
        <w:rPr>
          <w:rFonts w:ascii="Arial" w:hAnsi="Arial"/>
          <w:b/>
          <w:sz w:val="24"/>
          <w:szCs w:val="24"/>
        </w:rPr>
        <w:t xml:space="preserve">Predkladá:  Predstavenstvo </w:t>
      </w:r>
      <w:proofErr w:type="spellStart"/>
      <w:r w:rsidRPr="00C5616A">
        <w:rPr>
          <w:rFonts w:ascii="Arial" w:hAnsi="Arial"/>
          <w:b/>
          <w:sz w:val="24"/>
          <w:szCs w:val="24"/>
        </w:rPr>
        <w:t>I.Svätojurskej</w:t>
      </w:r>
      <w:proofErr w:type="spellEnd"/>
      <w:r w:rsidRPr="00C5616A">
        <w:rPr>
          <w:rFonts w:ascii="Arial" w:hAnsi="Arial"/>
          <w:b/>
          <w:sz w:val="24"/>
          <w:szCs w:val="24"/>
        </w:rPr>
        <w:t>, a. s.</w:t>
      </w: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rPr>
          <w:rFonts w:ascii="Arial" w:hAnsi="Arial"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</w:p>
    <w:p w:rsidR="00D15786" w:rsidRPr="00C5616A" w:rsidRDefault="00D15786" w:rsidP="00D1578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máj</w:t>
      </w:r>
      <w:r w:rsidRPr="00C5616A">
        <w:rPr>
          <w:rFonts w:ascii="Arial" w:hAnsi="Arial"/>
          <w:b/>
          <w:sz w:val="24"/>
          <w:szCs w:val="24"/>
        </w:rPr>
        <w:t xml:space="preserve"> 201</w:t>
      </w:r>
      <w:r w:rsidR="002F59CD">
        <w:rPr>
          <w:rFonts w:ascii="Arial" w:hAnsi="Arial"/>
          <w:b/>
          <w:sz w:val="24"/>
          <w:szCs w:val="24"/>
        </w:rPr>
        <w:t>7</w:t>
      </w: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E825C2">
      <w:pPr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lastRenderedPageBreak/>
        <w:t>Ú</w:t>
      </w:r>
      <w:r w:rsidR="008F77CF">
        <w:rPr>
          <w:rFonts w:ascii="Arial" w:hAnsi="Arial" w:cs="Arial"/>
          <w:b/>
          <w:bCs/>
          <w:sz w:val="24"/>
          <w:szCs w:val="24"/>
        </w:rPr>
        <w:t>vodné</w:t>
      </w:r>
      <w:r w:rsidR="00E825C2">
        <w:rPr>
          <w:rFonts w:ascii="Arial" w:hAnsi="Arial" w:cs="Arial"/>
          <w:b/>
          <w:bCs/>
          <w:sz w:val="24"/>
          <w:szCs w:val="24"/>
        </w:rPr>
        <w:t xml:space="preserve"> slovo predstavenstva</w:t>
      </w:r>
    </w:p>
    <w:p w:rsidR="00430D19" w:rsidRPr="00B34AD9" w:rsidRDefault="00E825C2" w:rsidP="00B34AD9">
      <w:pPr>
        <w:jc w:val="both"/>
        <w:rPr>
          <w:rFonts w:ascii="Arial" w:hAnsi="Arial" w:cs="Arial"/>
          <w:sz w:val="24"/>
          <w:szCs w:val="24"/>
        </w:rPr>
      </w:pPr>
      <w:r>
        <w:rPr>
          <w:b/>
        </w:rPr>
        <w:tab/>
      </w:r>
      <w:r w:rsidRPr="00B34AD9">
        <w:rPr>
          <w:rFonts w:ascii="Arial" w:hAnsi="Arial" w:cs="Arial"/>
          <w:sz w:val="24"/>
          <w:szCs w:val="24"/>
        </w:rPr>
        <w:t>I.Svätojurská, akciová spoločnosť</w:t>
      </w:r>
      <w:r w:rsidR="00AE2BD0" w:rsidRPr="00B34AD9">
        <w:rPr>
          <w:rFonts w:ascii="Arial" w:hAnsi="Arial" w:cs="Arial"/>
          <w:sz w:val="24"/>
          <w:szCs w:val="24"/>
        </w:rPr>
        <w:t>,</w:t>
      </w:r>
      <w:r w:rsidRPr="00B34AD9">
        <w:rPr>
          <w:rFonts w:ascii="Arial" w:hAnsi="Arial" w:cs="Arial"/>
          <w:sz w:val="24"/>
          <w:szCs w:val="24"/>
        </w:rPr>
        <w:t xml:space="preserve"> v roku 2016 začala nové obdobie plnenia úloh </w:t>
      </w:r>
      <w:r w:rsidR="00546054" w:rsidRPr="00B34AD9">
        <w:rPr>
          <w:rFonts w:ascii="Arial" w:hAnsi="Arial" w:cs="Arial"/>
          <w:sz w:val="24"/>
          <w:szCs w:val="24"/>
        </w:rPr>
        <w:t>vyplývajúcich</w:t>
      </w:r>
      <w:r w:rsidRPr="00B34AD9">
        <w:rPr>
          <w:rFonts w:ascii="Arial" w:hAnsi="Arial" w:cs="Arial"/>
          <w:sz w:val="24"/>
          <w:szCs w:val="24"/>
        </w:rPr>
        <w:t xml:space="preserve"> z Plánu starostlivosti o lesy (PSL) pre obdobie rokov 2016 – 2025. </w:t>
      </w:r>
      <w:r w:rsidR="00546054" w:rsidRPr="00B34AD9">
        <w:rPr>
          <w:rFonts w:ascii="Arial" w:hAnsi="Arial" w:cs="Arial"/>
          <w:sz w:val="24"/>
          <w:szCs w:val="24"/>
        </w:rPr>
        <w:t>Keďže</w:t>
      </w:r>
      <w:r w:rsidRPr="00B34AD9">
        <w:rPr>
          <w:rFonts w:ascii="Arial" w:hAnsi="Arial" w:cs="Arial"/>
          <w:sz w:val="24"/>
          <w:szCs w:val="24"/>
        </w:rPr>
        <w:t xml:space="preserve"> starostlivosť o lesy – lesné hospodárstvo je našou hlavnou činnosťou – prevažujúcim predmetom podnikania, pre I.Svätojurskú, a.s. bolo toto obdobie dôležitým medzníkom v celkovom prehodnocovaní podnikateľských aktivít</w:t>
      </w:r>
      <w:r w:rsidR="007B3CC1" w:rsidRPr="00B34AD9">
        <w:rPr>
          <w:rFonts w:ascii="Arial" w:hAnsi="Arial" w:cs="Arial"/>
          <w:sz w:val="24"/>
          <w:szCs w:val="24"/>
        </w:rPr>
        <w:t>,</w:t>
      </w:r>
      <w:r w:rsidRPr="00B34AD9">
        <w:rPr>
          <w:rFonts w:ascii="Arial" w:hAnsi="Arial" w:cs="Arial"/>
          <w:sz w:val="24"/>
          <w:szCs w:val="24"/>
        </w:rPr>
        <w:t xml:space="preserve"> ktoré sú naviazané na úlohy PSL, hla</w:t>
      </w:r>
      <w:r w:rsidR="00B07667" w:rsidRPr="00B34AD9">
        <w:rPr>
          <w:rFonts w:ascii="Arial" w:hAnsi="Arial" w:cs="Arial"/>
          <w:sz w:val="24"/>
          <w:szCs w:val="24"/>
        </w:rPr>
        <w:t>vne však na ťažbové možnosti z neho</w:t>
      </w:r>
      <w:r w:rsidRPr="00B34AD9">
        <w:rPr>
          <w:rFonts w:ascii="Arial" w:hAnsi="Arial" w:cs="Arial"/>
          <w:sz w:val="24"/>
          <w:szCs w:val="24"/>
        </w:rPr>
        <w:t xml:space="preserve"> </w:t>
      </w:r>
      <w:r w:rsidR="007B3CC1" w:rsidRPr="00B34AD9">
        <w:rPr>
          <w:rFonts w:ascii="Arial" w:hAnsi="Arial" w:cs="Arial"/>
          <w:sz w:val="24"/>
          <w:szCs w:val="24"/>
        </w:rPr>
        <w:t>vyplývajúce</w:t>
      </w:r>
      <w:r w:rsidRPr="00B34AD9">
        <w:rPr>
          <w:rFonts w:ascii="Arial" w:hAnsi="Arial" w:cs="Arial"/>
          <w:sz w:val="24"/>
          <w:szCs w:val="24"/>
        </w:rPr>
        <w:t xml:space="preserve">. </w:t>
      </w:r>
      <w:r w:rsidR="000D5BAB" w:rsidRPr="00B34AD9">
        <w:rPr>
          <w:rFonts w:ascii="Arial" w:hAnsi="Arial" w:cs="Arial"/>
          <w:sz w:val="24"/>
          <w:szCs w:val="24"/>
        </w:rPr>
        <w:tab/>
      </w:r>
      <w:r w:rsidRPr="00B34AD9">
        <w:rPr>
          <w:rFonts w:ascii="Arial" w:hAnsi="Arial" w:cs="Arial"/>
          <w:sz w:val="24"/>
          <w:szCs w:val="24"/>
        </w:rPr>
        <w:t xml:space="preserve">V roku 2016 sme úspešne </w:t>
      </w:r>
      <w:r w:rsidR="007B3CC1" w:rsidRPr="00B34AD9">
        <w:rPr>
          <w:rFonts w:ascii="Arial" w:hAnsi="Arial" w:cs="Arial"/>
          <w:sz w:val="24"/>
          <w:szCs w:val="24"/>
        </w:rPr>
        <w:t>predĺžili</w:t>
      </w:r>
      <w:r w:rsidRPr="00B34AD9">
        <w:rPr>
          <w:rFonts w:ascii="Arial" w:hAnsi="Arial" w:cs="Arial"/>
          <w:sz w:val="24"/>
          <w:szCs w:val="24"/>
        </w:rPr>
        <w:t xml:space="preserve"> nájomnú zmluvu s Pozemkovým spoločenstvom Vajnory na ďalších 10 rokov</w:t>
      </w:r>
      <w:r w:rsidR="00D72399" w:rsidRPr="00B34AD9">
        <w:rPr>
          <w:rFonts w:ascii="Arial" w:hAnsi="Arial" w:cs="Arial"/>
          <w:sz w:val="24"/>
          <w:szCs w:val="24"/>
        </w:rPr>
        <w:t>.</w:t>
      </w:r>
      <w:r w:rsidRPr="00B34AD9">
        <w:rPr>
          <w:rFonts w:ascii="Arial" w:hAnsi="Arial" w:cs="Arial"/>
          <w:sz w:val="24"/>
          <w:szCs w:val="24"/>
        </w:rPr>
        <w:t xml:space="preserve"> </w:t>
      </w:r>
      <w:r w:rsidR="00D72399" w:rsidRPr="00B34AD9">
        <w:rPr>
          <w:rFonts w:ascii="Arial" w:hAnsi="Arial" w:cs="Arial"/>
          <w:sz w:val="24"/>
          <w:szCs w:val="24"/>
        </w:rPr>
        <w:t>T</w:t>
      </w:r>
      <w:r w:rsidRPr="00B34AD9">
        <w:rPr>
          <w:rFonts w:ascii="Arial" w:hAnsi="Arial" w:cs="Arial"/>
          <w:sz w:val="24"/>
          <w:szCs w:val="24"/>
        </w:rPr>
        <w:t xml:space="preserve">iež sme úspešne vyhrali súťaž na prenájom 150 ha lesa v majetku Pozemkového spoločenstva Rača. </w:t>
      </w:r>
    </w:p>
    <w:p w:rsidR="00E825C2" w:rsidRPr="00430D19" w:rsidRDefault="00430D19" w:rsidP="00B34AD9">
      <w:pPr>
        <w:jc w:val="both"/>
      </w:pPr>
      <w:r w:rsidRPr="00B34AD9">
        <w:rPr>
          <w:rFonts w:ascii="Arial" w:hAnsi="Arial" w:cs="Arial"/>
          <w:sz w:val="24"/>
          <w:szCs w:val="24"/>
        </w:rPr>
        <w:tab/>
      </w:r>
      <w:r w:rsidR="00E825C2" w:rsidRPr="00B34AD9">
        <w:rPr>
          <w:rFonts w:ascii="Arial" w:hAnsi="Arial" w:cs="Arial"/>
          <w:sz w:val="24"/>
          <w:szCs w:val="24"/>
        </w:rPr>
        <w:t>Veľkou úlohou pre Predstavenstvo</w:t>
      </w:r>
      <w:r w:rsidR="00AE2BD0" w:rsidRPr="00B34AD9">
        <w:rPr>
          <w:rFonts w:ascii="Arial" w:hAnsi="Arial" w:cs="Arial"/>
          <w:sz w:val="24"/>
          <w:szCs w:val="24"/>
        </w:rPr>
        <w:t>,</w:t>
      </w:r>
      <w:r w:rsidR="00E825C2" w:rsidRPr="00B34AD9">
        <w:rPr>
          <w:rFonts w:ascii="Arial" w:hAnsi="Arial" w:cs="Arial"/>
          <w:sz w:val="24"/>
          <w:szCs w:val="24"/>
        </w:rPr>
        <w:t xml:space="preserve"> ako aj pre vedenie spoločnosti</w:t>
      </w:r>
      <w:r w:rsidR="00AE2BD0" w:rsidRPr="00B34AD9">
        <w:rPr>
          <w:rFonts w:ascii="Arial" w:hAnsi="Arial" w:cs="Arial"/>
          <w:sz w:val="24"/>
          <w:szCs w:val="24"/>
        </w:rPr>
        <w:t>,</w:t>
      </w:r>
      <w:r w:rsidR="00E825C2" w:rsidRPr="00B34AD9">
        <w:rPr>
          <w:rFonts w:ascii="Arial" w:hAnsi="Arial" w:cs="Arial"/>
          <w:sz w:val="24"/>
          <w:szCs w:val="24"/>
        </w:rPr>
        <w:t xml:space="preserve"> bola príprava kompletnej projektovej dokumentácie pre rekonštrukčné práce na horárni Biely kríž a následné vydanie stavebného povolenia. V rámci týchto prác muselo </w:t>
      </w:r>
      <w:r w:rsidR="006F3328" w:rsidRPr="00B34AD9">
        <w:rPr>
          <w:rFonts w:ascii="Arial" w:hAnsi="Arial" w:cs="Arial"/>
          <w:sz w:val="24"/>
          <w:szCs w:val="24"/>
        </w:rPr>
        <w:t xml:space="preserve">predstavenstvo riešiť </w:t>
      </w:r>
      <w:r w:rsidR="007B3CC1" w:rsidRPr="00B34AD9">
        <w:rPr>
          <w:rFonts w:ascii="Arial" w:hAnsi="Arial" w:cs="Arial"/>
          <w:sz w:val="24"/>
          <w:szCs w:val="24"/>
        </w:rPr>
        <w:t>ďalšie</w:t>
      </w:r>
      <w:r w:rsidR="006F3328" w:rsidRPr="00B34AD9">
        <w:rPr>
          <w:rFonts w:ascii="Arial" w:hAnsi="Arial" w:cs="Arial"/>
          <w:sz w:val="24"/>
          <w:szCs w:val="24"/>
        </w:rPr>
        <w:t xml:space="preserve"> využite </w:t>
      </w:r>
      <w:r w:rsidR="007B3CC1" w:rsidRPr="00B34AD9">
        <w:rPr>
          <w:rFonts w:ascii="Arial" w:hAnsi="Arial" w:cs="Arial"/>
          <w:sz w:val="24"/>
          <w:szCs w:val="24"/>
        </w:rPr>
        <w:t>horárne</w:t>
      </w:r>
      <w:r w:rsidR="00ED1B57" w:rsidRPr="00B34AD9">
        <w:rPr>
          <w:rFonts w:ascii="Arial" w:hAnsi="Arial" w:cs="Arial"/>
          <w:sz w:val="24"/>
          <w:szCs w:val="24"/>
        </w:rPr>
        <w:t>,</w:t>
      </w:r>
      <w:r w:rsidR="006F3328" w:rsidRPr="00B34AD9">
        <w:rPr>
          <w:rFonts w:ascii="Arial" w:hAnsi="Arial" w:cs="Arial"/>
          <w:sz w:val="24"/>
          <w:szCs w:val="24"/>
        </w:rPr>
        <w:t xml:space="preserve"> ktorá je v majetku Mesta Svätý Jur a naša spoločnosť ju má v dlhodobom užívaní ako </w:t>
      </w:r>
      <w:r w:rsidR="00ED1B57" w:rsidRPr="00B34AD9">
        <w:rPr>
          <w:rFonts w:ascii="Arial" w:hAnsi="Arial" w:cs="Arial"/>
          <w:sz w:val="24"/>
          <w:szCs w:val="24"/>
        </w:rPr>
        <w:t>neoddeliteľnú</w:t>
      </w:r>
      <w:r w:rsidR="006F3328" w:rsidRPr="00B34AD9">
        <w:rPr>
          <w:rFonts w:ascii="Arial" w:hAnsi="Arial" w:cs="Arial"/>
          <w:sz w:val="24"/>
          <w:szCs w:val="24"/>
        </w:rPr>
        <w:t xml:space="preserve"> sú</w:t>
      </w:r>
      <w:r w:rsidR="00E6505F">
        <w:rPr>
          <w:rFonts w:ascii="Arial" w:hAnsi="Arial" w:cs="Arial"/>
          <w:sz w:val="24"/>
          <w:szCs w:val="24"/>
        </w:rPr>
        <w:t>časť Mestského lesného majetku. Rekonštrukciou horárne</w:t>
      </w:r>
      <w:r w:rsidR="006F3328" w:rsidRPr="00B34AD9">
        <w:rPr>
          <w:rFonts w:ascii="Arial" w:hAnsi="Arial" w:cs="Arial"/>
          <w:sz w:val="24"/>
          <w:szCs w:val="24"/>
        </w:rPr>
        <w:t xml:space="preserve"> vznikla možnosť vy</w:t>
      </w:r>
      <w:r w:rsidR="00E6505F">
        <w:rPr>
          <w:rFonts w:ascii="Arial" w:hAnsi="Arial" w:cs="Arial"/>
          <w:sz w:val="24"/>
          <w:szCs w:val="24"/>
        </w:rPr>
        <w:t>užiť podkrovné priestory budovy</w:t>
      </w:r>
      <w:r w:rsidR="006F3328" w:rsidRPr="00B34AD9">
        <w:rPr>
          <w:rFonts w:ascii="Arial" w:hAnsi="Arial" w:cs="Arial"/>
          <w:sz w:val="24"/>
          <w:szCs w:val="24"/>
        </w:rPr>
        <w:t>, ktoré budú slúžiť ako turistická ubytovňa s kapacitou 10 lôžok. V </w:t>
      </w:r>
      <w:r w:rsidR="00546054" w:rsidRPr="00B34AD9">
        <w:rPr>
          <w:rFonts w:ascii="Arial" w:hAnsi="Arial" w:cs="Arial"/>
          <w:sz w:val="24"/>
          <w:szCs w:val="24"/>
        </w:rPr>
        <w:t>ďalšej</w:t>
      </w:r>
      <w:r w:rsidR="006F3328" w:rsidRPr="00B34AD9">
        <w:rPr>
          <w:rFonts w:ascii="Arial" w:hAnsi="Arial" w:cs="Arial"/>
          <w:sz w:val="24"/>
          <w:szCs w:val="24"/>
        </w:rPr>
        <w:t xml:space="preserve"> etape po rekonštrukcii budeme pokračovať v oprave aj ostatných hospodárskych zariadení prislúchajúcich k horárni, ktoré plánujeme využívať na rekreačné účely ako aj areál okolo horárne</w:t>
      </w:r>
      <w:r w:rsidR="009F5899" w:rsidRPr="00B34AD9">
        <w:rPr>
          <w:rFonts w:ascii="Arial" w:hAnsi="Arial" w:cs="Arial"/>
          <w:sz w:val="24"/>
          <w:szCs w:val="24"/>
        </w:rPr>
        <w:t>,</w:t>
      </w:r>
      <w:r w:rsidR="006F3328" w:rsidRPr="00B34AD9">
        <w:rPr>
          <w:rFonts w:ascii="Arial" w:hAnsi="Arial" w:cs="Arial"/>
          <w:sz w:val="24"/>
          <w:szCs w:val="24"/>
        </w:rPr>
        <w:t xml:space="preserve"> v ktorom I.Sv</w:t>
      </w:r>
      <w:r w:rsidR="00E6505F">
        <w:rPr>
          <w:rFonts w:ascii="Arial" w:hAnsi="Arial" w:cs="Arial"/>
          <w:sz w:val="24"/>
          <w:szCs w:val="24"/>
        </w:rPr>
        <w:t>ätojurská, a.s. v spolupráci s M</w:t>
      </w:r>
      <w:r w:rsidR="006F3328" w:rsidRPr="00B34AD9">
        <w:rPr>
          <w:rFonts w:ascii="Arial" w:hAnsi="Arial" w:cs="Arial"/>
          <w:sz w:val="24"/>
          <w:szCs w:val="24"/>
        </w:rPr>
        <w:t xml:space="preserve">estom Svätý Jur vybuduje oddychový areál  pre mládež (školy, </w:t>
      </w:r>
      <w:r w:rsidR="000D2F64" w:rsidRPr="00B34AD9">
        <w:rPr>
          <w:rFonts w:ascii="Arial" w:hAnsi="Arial" w:cs="Arial"/>
          <w:sz w:val="24"/>
          <w:szCs w:val="24"/>
        </w:rPr>
        <w:t>škôlky</w:t>
      </w:r>
      <w:r w:rsidR="006F3328" w:rsidRPr="00B34AD9">
        <w:rPr>
          <w:rFonts w:ascii="Arial" w:hAnsi="Arial" w:cs="Arial"/>
          <w:sz w:val="24"/>
          <w:szCs w:val="24"/>
        </w:rPr>
        <w:t>, ako aj pre turistov a návštevníkov nášho lesa). Plánujeme vybudovať náučný chodník</w:t>
      </w:r>
      <w:r w:rsidR="009F5899" w:rsidRPr="00B34AD9">
        <w:rPr>
          <w:rFonts w:ascii="Arial" w:hAnsi="Arial" w:cs="Arial"/>
          <w:sz w:val="24"/>
          <w:szCs w:val="24"/>
        </w:rPr>
        <w:t>,</w:t>
      </w:r>
      <w:r w:rsidR="006F3328" w:rsidRPr="00B34AD9">
        <w:rPr>
          <w:rFonts w:ascii="Arial" w:hAnsi="Arial" w:cs="Arial"/>
          <w:sz w:val="24"/>
          <w:szCs w:val="24"/>
        </w:rPr>
        <w:t xml:space="preserve"> na ktorom by mali možnosť návštevníci prehlbovať svoje vedomosti o Malých </w:t>
      </w:r>
      <w:r w:rsidR="000D2F64" w:rsidRPr="00B34AD9">
        <w:rPr>
          <w:rFonts w:ascii="Arial" w:hAnsi="Arial" w:cs="Arial"/>
          <w:sz w:val="24"/>
          <w:szCs w:val="24"/>
        </w:rPr>
        <w:t>Karpatoch</w:t>
      </w:r>
      <w:r w:rsidR="006F3328" w:rsidRPr="00B34AD9">
        <w:rPr>
          <w:rFonts w:ascii="Arial" w:hAnsi="Arial" w:cs="Arial"/>
          <w:sz w:val="24"/>
          <w:szCs w:val="24"/>
        </w:rPr>
        <w:t>, možnostiach trvalo udržateľného hospodárenia v lesoch, pestovania lesov, ťažby dreva, ochrane lesa a lesných spoločenstiev. Pre tento účel vyškolíme lesný personál kurzom pedagogiky</w:t>
      </w:r>
      <w:r w:rsidR="009F5899" w:rsidRPr="00B34AD9">
        <w:rPr>
          <w:rFonts w:ascii="Arial" w:hAnsi="Arial" w:cs="Arial"/>
          <w:sz w:val="24"/>
          <w:szCs w:val="24"/>
        </w:rPr>
        <w:t>,</w:t>
      </w:r>
      <w:r w:rsidR="006F3328" w:rsidRPr="00B34AD9">
        <w:rPr>
          <w:rFonts w:ascii="Arial" w:hAnsi="Arial" w:cs="Arial"/>
          <w:sz w:val="24"/>
          <w:szCs w:val="24"/>
        </w:rPr>
        <w:t xml:space="preserve"> aby mohli v budúcnosti lepšie zvládnuť kontakt a prácu s deťmi a návštevníkmi náučného chodníka a nášho lesa</w:t>
      </w:r>
      <w:r w:rsidR="005E6BD5" w:rsidRPr="00B34AD9">
        <w:rPr>
          <w:rFonts w:ascii="Arial" w:hAnsi="Arial" w:cs="Arial"/>
          <w:sz w:val="24"/>
          <w:szCs w:val="24"/>
        </w:rPr>
        <w:t xml:space="preserve">. V roku 2017 navštívime lesy Mesta Znojmo, kde majú už dlhodobú skúsenosť s podobnými  </w:t>
      </w:r>
      <w:r w:rsidR="000D2F64" w:rsidRPr="00B34AD9">
        <w:rPr>
          <w:rFonts w:ascii="Arial" w:hAnsi="Arial" w:cs="Arial"/>
          <w:sz w:val="24"/>
          <w:szCs w:val="24"/>
        </w:rPr>
        <w:t>projektmi</w:t>
      </w:r>
      <w:r w:rsidR="005E6BD5" w:rsidRPr="00B34AD9">
        <w:rPr>
          <w:rFonts w:ascii="Arial" w:hAnsi="Arial" w:cs="Arial"/>
          <w:sz w:val="24"/>
          <w:szCs w:val="24"/>
        </w:rPr>
        <w:t>.</w:t>
      </w:r>
      <w:r w:rsidR="00C17EB4" w:rsidRPr="00B34AD9">
        <w:rPr>
          <w:rFonts w:ascii="Arial" w:hAnsi="Arial" w:cs="Arial"/>
          <w:sz w:val="24"/>
          <w:szCs w:val="24"/>
        </w:rPr>
        <w:t xml:space="preserve"> Aj keď sú lesy ktoré obhospodaruje I.Svätojurská, a.s. zaradené do kategórie hospodárskych lesov, máme v úmysle rozumne rozvíjať aj ich rekreačnú funkciu.</w:t>
      </w:r>
      <w:r w:rsidR="00C17EB4">
        <w:t xml:space="preserve"> </w:t>
      </w:r>
      <w:r w:rsidR="006F3328" w:rsidRPr="00430D19">
        <w:t xml:space="preserve">    </w:t>
      </w:r>
      <w:r w:rsidR="00C17EB4">
        <w:t xml:space="preserve">      </w:t>
      </w:r>
    </w:p>
    <w:p w:rsidR="00E825C2" w:rsidRPr="00430D19" w:rsidRDefault="00E825C2" w:rsidP="00430D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825C2" w:rsidRDefault="00E825C2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60AA" w:rsidRDefault="006C60AA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55E1" w:rsidRDefault="001555E1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555E1" w:rsidRDefault="001555E1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60AA" w:rsidRDefault="006C60AA" w:rsidP="00D157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616A">
        <w:rPr>
          <w:rFonts w:ascii="Arial" w:hAnsi="Arial" w:cs="Arial"/>
          <w:b/>
          <w:bCs/>
          <w:sz w:val="24"/>
          <w:szCs w:val="24"/>
        </w:rPr>
        <w:lastRenderedPageBreak/>
        <w:t>Lesné hospodárstvo</w:t>
      </w:r>
    </w:p>
    <w:p w:rsidR="004D0F3A" w:rsidRDefault="004D0F3A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4D0F3A" w:rsidRDefault="004D0F3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Hospodárenie v lesoch Mesta Svätý Jur bolo v roku 2016 (prvom roku platnosti PSL) podľa plánovaného provizória, pretože plán starostlivosti o lesy pre roky 2016 – 2025 schválil Okresný úrad OOP až v decembri 2016. Keďže na majetku PS Rača a Vajnory sme podpísali nájomné zmluvy až v mesiaci máj 2016, tak na prvý rok platnosti PSL nebol</w:t>
      </w:r>
      <w:r w:rsidR="00C105E3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naplánované žiadne úlohy ani ťažbové. Z </w:t>
      </w:r>
      <w:r w:rsidR="00C105E3">
        <w:rPr>
          <w:rFonts w:ascii="Arial" w:hAnsi="Arial" w:cs="Arial"/>
          <w:bCs/>
          <w:sz w:val="24"/>
          <w:szCs w:val="24"/>
        </w:rPr>
        <w:t>tohto</w:t>
      </w:r>
      <w:r>
        <w:rPr>
          <w:rFonts w:ascii="Arial" w:hAnsi="Arial" w:cs="Arial"/>
          <w:bCs/>
          <w:sz w:val="24"/>
          <w:szCs w:val="24"/>
        </w:rPr>
        <w:t xml:space="preserve"> dôvodu nebolo</w:t>
      </w:r>
      <w:r w:rsidR="00C105E3">
        <w:rPr>
          <w:rFonts w:ascii="Arial" w:hAnsi="Arial" w:cs="Arial"/>
          <w:bCs/>
          <w:sz w:val="24"/>
          <w:szCs w:val="24"/>
        </w:rPr>
        <w:t xml:space="preserve"> možné</w:t>
      </w:r>
      <w:r>
        <w:rPr>
          <w:rFonts w:ascii="Arial" w:hAnsi="Arial" w:cs="Arial"/>
          <w:bCs/>
          <w:sz w:val="24"/>
          <w:szCs w:val="24"/>
        </w:rPr>
        <w:t xml:space="preserve"> na týchto lesných majetkoch hospodáriť a ťažbové práce sme presunuli len na lesný majetok Mesta Svätý Jur. Celkovo sme vyťažili v roku 2016 – 7 021 m3 drevnej hmoty, z toho bola náhodná ťažba 1994 m3 drevnej hmoty. Uvedené množstvo je v </w:t>
      </w:r>
      <w:r w:rsidR="00721D91">
        <w:rPr>
          <w:rFonts w:ascii="Arial" w:hAnsi="Arial" w:cs="Arial"/>
          <w:bCs/>
          <w:sz w:val="24"/>
          <w:szCs w:val="24"/>
        </w:rPr>
        <w:t>súlade</w:t>
      </w:r>
      <w:r>
        <w:rPr>
          <w:rFonts w:ascii="Arial" w:hAnsi="Arial" w:cs="Arial"/>
          <w:bCs/>
          <w:sz w:val="24"/>
          <w:szCs w:val="24"/>
        </w:rPr>
        <w:t xml:space="preserve"> s jednou desatinou ťažbových možností schváleného PSL o lesy 2016 – 2025 na majetkoch PS Vajnory, Rača a Mesta Svätý Jur. </w:t>
      </w:r>
    </w:p>
    <w:p w:rsidR="00F37550" w:rsidRDefault="00F3755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D0F3A" w:rsidRDefault="004D0F3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31.12.2016 boli nasledovné stavy zásob:</w:t>
      </w:r>
    </w:p>
    <w:p w:rsidR="004D0F3A" w:rsidRDefault="004D0F3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surové drevo v lese</w:t>
      </w:r>
      <w:r>
        <w:rPr>
          <w:rFonts w:ascii="Arial" w:hAnsi="Arial" w:cs="Arial"/>
          <w:bCs/>
          <w:sz w:val="24"/>
          <w:szCs w:val="24"/>
        </w:rPr>
        <w:tab/>
        <w:t>00,00 m3</w:t>
      </w:r>
    </w:p>
    <w:p w:rsidR="004D0F3A" w:rsidRDefault="004D0F3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 vlastné výrobky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58,89 m3</w:t>
      </w:r>
    </w:p>
    <w:p w:rsidR="00F37550" w:rsidRDefault="00F3755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03456" w:rsidRDefault="00CE46E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721D91">
        <w:rPr>
          <w:rFonts w:ascii="Arial" w:hAnsi="Arial" w:cs="Arial"/>
          <w:bCs/>
          <w:sz w:val="24"/>
          <w:szCs w:val="24"/>
        </w:rPr>
        <w:t xml:space="preserve">Naše výrobky a surové drevo je </w:t>
      </w:r>
      <w:r w:rsidR="009A4D18">
        <w:rPr>
          <w:rFonts w:ascii="Arial" w:hAnsi="Arial" w:cs="Arial"/>
          <w:bCs/>
          <w:sz w:val="24"/>
          <w:szCs w:val="24"/>
        </w:rPr>
        <w:t>pravidelne</w:t>
      </w:r>
      <w:r w:rsidR="002E510A">
        <w:rPr>
          <w:rFonts w:ascii="Arial" w:hAnsi="Arial" w:cs="Arial"/>
          <w:bCs/>
          <w:sz w:val="24"/>
          <w:szCs w:val="24"/>
        </w:rPr>
        <w:t xml:space="preserve"> odoberané našimi obchodnými partnermi a záujemcami o palivové a krbové drevo. Platobná disciplína u našich partnerov je na veľmi dobrej úrovni, za rok 2016 nemáme žiadne pohľadávky po dobe splatnosti. Čo sa týka plánovaných tržieb, poklesol nám predaj palivového dreva (s plánovaných 25 000 € na 9 670 €)</w:t>
      </w:r>
      <w:r w:rsidR="00E502C9">
        <w:rPr>
          <w:rFonts w:ascii="Arial" w:hAnsi="Arial" w:cs="Arial"/>
          <w:bCs/>
          <w:sz w:val="24"/>
          <w:szCs w:val="24"/>
        </w:rPr>
        <w:t xml:space="preserve">. Táto situácia vznikla hlavne z dôvodu, že sa zvýšil predaj kálaného krbového dreva (z plánovaných 81 000 € na 104 513 €). Veľa záujemcov o palivové drevo  začína uprednostňovať kúpu </w:t>
      </w:r>
      <w:r w:rsidR="00003456">
        <w:rPr>
          <w:rFonts w:ascii="Arial" w:hAnsi="Arial" w:cs="Arial"/>
          <w:bCs/>
          <w:sz w:val="24"/>
          <w:szCs w:val="24"/>
        </w:rPr>
        <w:t xml:space="preserve">kálaného dreva na palete pred metrovicou. </w:t>
      </w:r>
      <w:r w:rsidR="00D87001">
        <w:rPr>
          <w:rFonts w:ascii="Arial" w:hAnsi="Arial" w:cs="Arial"/>
          <w:bCs/>
          <w:sz w:val="24"/>
          <w:szCs w:val="24"/>
        </w:rPr>
        <w:t>Aj keď už pominula doba krízových riešení v našej spoločnosti</w:t>
      </w:r>
      <w:r w:rsidR="009F5899">
        <w:rPr>
          <w:rFonts w:ascii="Arial" w:hAnsi="Arial" w:cs="Arial"/>
          <w:bCs/>
          <w:sz w:val="24"/>
          <w:szCs w:val="24"/>
        </w:rPr>
        <w:t>,</w:t>
      </w:r>
      <w:r w:rsidR="00D87001">
        <w:rPr>
          <w:rFonts w:ascii="Arial" w:hAnsi="Arial" w:cs="Arial"/>
          <w:bCs/>
          <w:sz w:val="24"/>
          <w:szCs w:val="24"/>
        </w:rPr>
        <w:t xml:space="preserve"> po schválení nového PSL</w:t>
      </w:r>
      <w:r w:rsidR="009F5899">
        <w:rPr>
          <w:rFonts w:ascii="Arial" w:hAnsi="Arial" w:cs="Arial"/>
          <w:bCs/>
          <w:sz w:val="24"/>
          <w:szCs w:val="24"/>
        </w:rPr>
        <w:t>,</w:t>
      </w:r>
      <w:r w:rsidR="00D87001">
        <w:rPr>
          <w:rFonts w:ascii="Arial" w:hAnsi="Arial" w:cs="Arial"/>
          <w:bCs/>
          <w:sz w:val="24"/>
          <w:szCs w:val="24"/>
        </w:rPr>
        <w:t xml:space="preserve"> ktorým sa zvýšili naše možnosti hospodárenia v</w:t>
      </w:r>
      <w:r w:rsidR="009F5899">
        <w:rPr>
          <w:rFonts w:ascii="Arial" w:hAnsi="Arial" w:cs="Arial"/>
          <w:bCs/>
          <w:sz w:val="24"/>
          <w:szCs w:val="24"/>
        </w:rPr>
        <w:t> </w:t>
      </w:r>
      <w:r w:rsidR="00D87001">
        <w:rPr>
          <w:rFonts w:ascii="Arial" w:hAnsi="Arial" w:cs="Arial"/>
          <w:bCs/>
          <w:sz w:val="24"/>
          <w:szCs w:val="24"/>
        </w:rPr>
        <w:t>lesoch</w:t>
      </w:r>
      <w:r w:rsidR="009F5899">
        <w:rPr>
          <w:rFonts w:ascii="Arial" w:hAnsi="Arial" w:cs="Arial"/>
          <w:bCs/>
          <w:sz w:val="24"/>
          <w:szCs w:val="24"/>
        </w:rPr>
        <w:t>,</w:t>
      </w:r>
      <w:r w:rsidR="00D87001">
        <w:rPr>
          <w:rFonts w:ascii="Arial" w:hAnsi="Arial" w:cs="Arial"/>
          <w:bCs/>
          <w:sz w:val="24"/>
          <w:szCs w:val="24"/>
        </w:rPr>
        <w:t xml:space="preserve"> zostane</w:t>
      </w:r>
      <w:r w:rsidR="007F6F2D">
        <w:rPr>
          <w:rFonts w:ascii="Arial" w:hAnsi="Arial" w:cs="Arial"/>
          <w:bCs/>
          <w:sz w:val="24"/>
          <w:szCs w:val="24"/>
        </w:rPr>
        <w:t>me</w:t>
      </w:r>
      <w:r w:rsidR="00D87001">
        <w:rPr>
          <w:rFonts w:ascii="Arial" w:hAnsi="Arial" w:cs="Arial"/>
          <w:bCs/>
          <w:sz w:val="24"/>
          <w:szCs w:val="24"/>
        </w:rPr>
        <w:t xml:space="preserve"> aj na</w:t>
      </w:r>
      <w:r w:rsidR="007F6F2D">
        <w:rPr>
          <w:rFonts w:ascii="Arial" w:hAnsi="Arial" w:cs="Arial"/>
          <w:bCs/>
          <w:sz w:val="24"/>
          <w:szCs w:val="24"/>
        </w:rPr>
        <w:t>ďalej spracovávať (finalizovať) palivové drevo výrobou kálaného krbového dreva. O tento tovar je</w:t>
      </w:r>
      <w:r w:rsidR="00212478">
        <w:rPr>
          <w:rFonts w:ascii="Arial" w:hAnsi="Arial" w:cs="Arial"/>
          <w:bCs/>
          <w:sz w:val="24"/>
          <w:szCs w:val="24"/>
        </w:rPr>
        <w:t xml:space="preserve"> naďalej veľký záujem aj z radov</w:t>
      </w:r>
      <w:r w:rsidR="007F6F2D">
        <w:rPr>
          <w:rFonts w:ascii="Arial" w:hAnsi="Arial" w:cs="Arial"/>
          <w:bCs/>
          <w:sz w:val="24"/>
          <w:szCs w:val="24"/>
        </w:rPr>
        <w:t xml:space="preserve"> občanov Svätého Jura a okolitých obcí.</w:t>
      </w:r>
    </w:p>
    <w:p w:rsidR="00721D91" w:rsidRDefault="009A1717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Tržby</w:t>
      </w:r>
      <w:r w:rsidR="00003456">
        <w:rPr>
          <w:rFonts w:ascii="Arial" w:hAnsi="Arial" w:cs="Arial"/>
          <w:bCs/>
          <w:sz w:val="24"/>
          <w:szCs w:val="24"/>
        </w:rPr>
        <w:t xml:space="preserve"> za surové drevo </w:t>
      </w:r>
      <w:r>
        <w:rPr>
          <w:rFonts w:ascii="Arial" w:hAnsi="Arial" w:cs="Arial"/>
          <w:bCs/>
          <w:sz w:val="24"/>
          <w:szCs w:val="24"/>
        </w:rPr>
        <w:t>boli znížené z dôvodu ťažby kalamitného dreva v množstve viac ako jednej štvrtiny celkového množstva.</w:t>
      </w:r>
      <w:r w:rsidR="00E502C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Táto kalamitná ťažba bola vykonaná na porastových stenách</w:t>
      </w:r>
      <w:r w:rsidR="009F58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ktoré vznikli po kalamitnej ťažbe z roku 2010. Tieto steny nie sú stabilizované a v bukových porastoch jednotlivé stromy trpia </w:t>
      </w:r>
      <w:proofErr w:type="spellStart"/>
      <w:r>
        <w:rPr>
          <w:rFonts w:ascii="Arial" w:hAnsi="Arial" w:cs="Arial"/>
          <w:bCs/>
          <w:sz w:val="24"/>
          <w:szCs w:val="24"/>
        </w:rPr>
        <w:t>spálou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kôre a následne prebieha hnilobný proces</w:t>
      </w:r>
      <w:r w:rsidR="009F58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po ktorom sa stromy lámu a musia byť spracované. </w:t>
      </w:r>
      <w:r w:rsidR="00FE5810">
        <w:rPr>
          <w:rFonts w:ascii="Arial" w:hAnsi="Arial" w:cs="Arial"/>
          <w:bCs/>
          <w:sz w:val="24"/>
          <w:szCs w:val="24"/>
        </w:rPr>
        <w:t xml:space="preserve">Finančné zhodnotenie takejto drevnej suroviny je nízke. </w:t>
      </w:r>
    </w:p>
    <w:p w:rsidR="00FE5810" w:rsidRDefault="00FE581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Hlavnými našimi odberateľmi drevnej hmoty</w:t>
      </w:r>
      <w:r w:rsidR="009F58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ako aj výrobkov z</w:t>
      </w:r>
      <w:r w:rsidR="009F5899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dreva</w:t>
      </w:r>
      <w:r w:rsidR="009F589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boli aj </w:t>
      </w:r>
      <w:r w:rsidR="008B5B84">
        <w:rPr>
          <w:rFonts w:ascii="Arial" w:hAnsi="Arial" w:cs="Arial"/>
          <w:bCs/>
          <w:sz w:val="24"/>
          <w:szCs w:val="24"/>
        </w:rPr>
        <w:t xml:space="preserve">v </w:t>
      </w:r>
      <w:r>
        <w:rPr>
          <w:rFonts w:ascii="Arial" w:hAnsi="Arial" w:cs="Arial"/>
          <w:bCs/>
          <w:sz w:val="24"/>
          <w:szCs w:val="24"/>
        </w:rPr>
        <w:t>minulom roku naši dlhodobí obchodn</w:t>
      </w:r>
      <w:r w:rsidR="008B5B84">
        <w:rPr>
          <w:rFonts w:ascii="Arial" w:hAnsi="Arial" w:cs="Arial"/>
          <w:bCs/>
          <w:sz w:val="24"/>
          <w:szCs w:val="24"/>
        </w:rPr>
        <w:t>í</w:t>
      </w:r>
      <w:r>
        <w:rPr>
          <w:rFonts w:ascii="Arial" w:hAnsi="Arial" w:cs="Arial"/>
          <w:bCs/>
          <w:sz w:val="24"/>
          <w:szCs w:val="24"/>
        </w:rPr>
        <w:t xml:space="preserve"> partneri :</w:t>
      </w:r>
    </w:p>
    <w:p w:rsidR="00FE5810" w:rsidRDefault="00FE581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 Mihálik, </w:t>
      </w:r>
      <w:proofErr w:type="spellStart"/>
      <w:r>
        <w:rPr>
          <w:rFonts w:ascii="Arial" w:hAnsi="Arial" w:cs="Arial"/>
          <w:bCs/>
          <w:sz w:val="24"/>
          <w:szCs w:val="24"/>
        </w:rPr>
        <w:t>Ducomp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Mon-Dex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Hirjak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</w:rPr>
        <w:t>Hardwood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Alžbeta </w:t>
      </w:r>
      <w:proofErr w:type="spellStart"/>
      <w:r>
        <w:rPr>
          <w:rFonts w:ascii="Arial" w:hAnsi="Arial" w:cs="Arial"/>
          <w:bCs/>
          <w:sz w:val="24"/>
          <w:szCs w:val="24"/>
        </w:rPr>
        <w:t>Cs</w:t>
      </w:r>
      <w:r w:rsidR="00C265F6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ková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JOP, </w:t>
      </w:r>
      <w:r w:rsidR="00F0623F">
        <w:rPr>
          <w:rFonts w:ascii="Arial" w:hAnsi="Arial" w:cs="Arial"/>
          <w:bCs/>
          <w:sz w:val="24"/>
          <w:szCs w:val="24"/>
        </w:rPr>
        <w:t xml:space="preserve">Víno </w:t>
      </w:r>
      <w:proofErr w:type="spellStart"/>
      <w:r>
        <w:rPr>
          <w:rFonts w:ascii="Arial" w:hAnsi="Arial" w:cs="Arial"/>
          <w:bCs/>
          <w:sz w:val="24"/>
          <w:szCs w:val="24"/>
        </w:rPr>
        <w:t>Matyšák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Kahostav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D87001" w:rsidRDefault="00D8700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FE5810" w:rsidRPr="004D0F3A" w:rsidRDefault="00FE5810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425B9" w:rsidRDefault="00D15786" w:rsidP="00CC17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16A">
        <w:rPr>
          <w:rFonts w:ascii="Arial" w:hAnsi="Arial" w:cs="Arial"/>
          <w:sz w:val="24"/>
          <w:szCs w:val="24"/>
        </w:rPr>
        <w:tab/>
      </w:r>
    </w:p>
    <w:p w:rsidR="008425B9" w:rsidRDefault="008425B9" w:rsidP="00CC1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25B9" w:rsidRDefault="008425B9" w:rsidP="00CC17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751" w:rsidRDefault="00CC1751" w:rsidP="00CC17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5616A">
        <w:rPr>
          <w:rFonts w:ascii="Arial" w:hAnsi="Arial" w:cs="Arial"/>
          <w:b/>
          <w:bCs/>
          <w:sz w:val="24"/>
          <w:szCs w:val="24"/>
        </w:rPr>
        <w:lastRenderedPageBreak/>
        <w:t>Les</w:t>
      </w:r>
      <w:r>
        <w:rPr>
          <w:rFonts w:ascii="Arial" w:hAnsi="Arial" w:cs="Arial"/>
          <w:b/>
          <w:bCs/>
          <w:sz w:val="24"/>
          <w:szCs w:val="24"/>
        </w:rPr>
        <w:t>opestovné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práce</w:t>
      </w:r>
    </w:p>
    <w:p w:rsidR="00FF52F2" w:rsidRDefault="00FF52F2" w:rsidP="00CC175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425B9" w:rsidRDefault="00FF52F2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V tejto činnosti každoročne venujeme mnoho úsilia a finančných prostriedkov na odstraňovanie následkov kalamity z roky 2010. Opakovane zalesňujeme a ošetrujeme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plochy, aby sme vypestovali nové lesné porasty zalesnené kvalitným sadbovým materiálom v zmysle zákona o reprodukčnom materiáli. V roku 2016 sme zalesnili 18 500 kusov buka, 2 000 kusov duba a 2 500 kusov smrekovca, v celkovej hodnote aj so zalesnením za 6 372 €.</w:t>
      </w:r>
    </w:p>
    <w:p w:rsidR="00FF52F2" w:rsidRDefault="00FF52F2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V ostatných </w:t>
      </w:r>
      <w:proofErr w:type="spellStart"/>
      <w:r>
        <w:rPr>
          <w:rFonts w:ascii="Arial" w:hAnsi="Arial" w:cs="Arial"/>
          <w:bCs/>
          <w:sz w:val="24"/>
          <w:szCs w:val="24"/>
        </w:rPr>
        <w:t>pestovných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prácach sme vykonali prerezávky na ploche 5,80 ha a </w:t>
      </w:r>
      <w:proofErr w:type="spellStart"/>
      <w:r>
        <w:rPr>
          <w:rFonts w:ascii="Arial" w:hAnsi="Arial" w:cs="Arial"/>
          <w:bCs/>
          <w:sz w:val="24"/>
          <w:szCs w:val="24"/>
        </w:rPr>
        <w:t>prečistky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na ploche 3,44 ha a ošetrili (vyžali) plochy od buriny a malinčia na výmere 8,50 ha.</w:t>
      </w:r>
      <w:r w:rsidR="006F56C1">
        <w:rPr>
          <w:rFonts w:ascii="Arial" w:hAnsi="Arial" w:cs="Arial"/>
          <w:bCs/>
          <w:sz w:val="24"/>
          <w:szCs w:val="24"/>
        </w:rPr>
        <w:t xml:space="preserve"> </w:t>
      </w:r>
    </w:p>
    <w:p w:rsidR="001216D1" w:rsidRDefault="006F56C1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Na majetkoch PS Rača a Vajnory sme </w:t>
      </w:r>
      <w:r w:rsidR="002A78E8">
        <w:rPr>
          <w:rFonts w:ascii="Arial" w:hAnsi="Arial" w:cs="Arial"/>
          <w:bCs/>
          <w:sz w:val="24"/>
          <w:szCs w:val="24"/>
        </w:rPr>
        <w:t>túto činnosť nemohli vykonávať z dôvodu neschváleného PSL v roku 2016. Tieto lesné porasty však boli postihnuté kalamitou len v malom rozsahu a tak nie je nutné im venovať takú starostlivosť ako na lesnom majetku Mesta Svätý Jur.</w:t>
      </w:r>
    </w:p>
    <w:p w:rsidR="001216D1" w:rsidRDefault="001216D1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D6810" w:rsidRDefault="00AD6810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2A78E8" w:rsidP="001216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216D1">
        <w:rPr>
          <w:rFonts w:ascii="Arial" w:hAnsi="Arial" w:cs="Arial"/>
          <w:b/>
          <w:bCs/>
          <w:sz w:val="24"/>
          <w:szCs w:val="24"/>
        </w:rPr>
        <w:t>Služby</w:t>
      </w: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Orez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stromov, výrub krov, kosenie, </w:t>
      </w:r>
      <w:proofErr w:type="spellStart"/>
      <w:r>
        <w:rPr>
          <w:rFonts w:ascii="Arial" w:hAnsi="Arial" w:cs="Arial"/>
          <w:bCs/>
          <w:sz w:val="24"/>
          <w:szCs w:val="24"/>
        </w:rPr>
        <w:t>mulčovanie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preprava, čistenie plôch pod líniovými stavbami. Za tieto práce sme plánovali utŕžiť 55 000 €. Skutočnosť bola 104 429,42 €. Zvýšenie bolo hlavne z dôvodu získania väčšej zákazky ako po iné roky od spoločnosti SEPS – údržba plôch v ochrannom pásme elektrovodu. Na tieto účely sme v roku 2016 kúpili nový </w:t>
      </w:r>
      <w:proofErr w:type="spellStart"/>
      <w:r>
        <w:rPr>
          <w:rFonts w:ascii="Arial" w:hAnsi="Arial" w:cs="Arial"/>
          <w:bCs/>
          <w:sz w:val="24"/>
          <w:szCs w:val="24"/>
        </w:rPr>
        <w:t>mulčovať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prídavné zariadenie za traktor a </w:t>
      </w:r>
      <w:proofErr w:type="spellStart"/>
      <w:r>
        <w:rPr>
          <w:rFonts w:ascii="Arial" w:hAnsi="Arial" w:cs="Arial"/>
          <w:bCs/>
          <w:sz w:val="24"/>
          <w:szCs w:val="24"/>
        </w:rPr>
        <w:t>vyvetvovač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(orezávač stromov) STIHL.</w:t>
      </w:r>
    </w:p>
    <w:p w:rsidR="001216D1" w:rsidRDefault="001216D1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D6810" w:rsidRPr="001216D1" w:rsidRDefault="00AD6810" w:rsidP="001216D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F56C1" w:rsidRPr="00FF52F2" w:rsidRDefault="006F56C1" w:rsidP="00CC1751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216D1" w:rsidRDefault="001216D1" w:rsidP="001216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Zimná údržba</w:t>
      </w:r>
    </w:p>
    <w:p w:rsidR="001216D1" w:rsidRPr="00B34AD9" w:rsidRDefault="001216D1" w:rsidP="00B30D4F">
      <w:pPr>
        <w:pStyle w:val="Bezriadkovania"/>
        <w:jc w:val="both"/>
        <w:rPr>
          <w:rFonts w:ascii="Arial" w:hAnsi="Arial" w:cs="Arial"/>
        </w:rPr>
      </w:pPr>
    </w:p>
    <w:p w:rsidR="001216D1" w:rsidRPr="00B34AD9" w:rsidRDefault="001216D1" w:rsidP="00571AE9">
      <w:pPr>
        <w:jc w:val="both"/>
        <w:rPr>
          <w:rFonts w:ascii="Arial" w:hAnsi="Arial" w:cs="Arial"/>
          <w:sz w:val="24"/>
          <w:szCs w:val="24"/>
        </w:rPr>
      </w:pPr>
      <w:r w:rsidRPr="00B34AD9">
        <w:tab/>
      </w:r>
      <w:r w:rsidRPr="00B34AD9">
        <w:rPr>
          <w:rFonts w:ascii="Arial" w:hAnsi="Arial" w:cs="Arial"/>
          <w:sz w:val="24"/>
          <w:szCs w:val="24"/>
        </w:rPr>
        <w:t xml:space="preserve">Zima 2016 bola priemerná čo sa týka prác pri realizácii zimnej údržby. </w:t>
      </w:r>
      <w:proofErr w:type="spellStart"/>
      <w:r w:rsidRPr="00B34AD9">
        <w:rPr>
          <w:rFonts w:ascii="Arial" w:hAnsi="Arial" w:cs="Arial"/>
          <w:sz w:val="24"/>
          <w:szCs w:val="24"/>
        </w:rPr>
        <w:t>Zazmluvnené</w:t>
      </w:r>
      <w:proofErr w:type="spellEnd"/>
      <w:r w:rsidRPr="00B34AD9">
        <w:rPr>
          <w:rFonts w:ascii="Arial" w:hAnsi="Arial" w:cs="Arial"/>
          <w:sz w:val="24"/>
          <w:szCs w:val="24"/>
        </w:rPr>
        <w:t xml:space="preserve"> boli tie isté subjekty ako v minulosti, je</w:t>
      </w:r>
      <w:r w:rsidR="009F5899" w:rsidRPr="00B34AD9">
        <w:rPr>
          <w:rFonts w:ascii="Arial" w:hAnsi="Arial" w:cs="Arial"/>
          <w:sz w:val="24"/>
          <w:szCs w:val="24"/>
        </w:rPr>
        <w:t>dná sa hlavne o Mesto Svätý Jur,</w:t>
      </w:r>
      <w:r w:rsidRPr="00B34AD9">
        <w:rPr>
          <w:rFonts w:ascii="Arial" w:hAnsi="Arial" w:cs="Arial"/>
          <w:sz w:val="24"/>
          <w:szCs w:val="24"/>
        </w:rPr>
        <w:t xml:space="preserve"> Logistické centrum Svätý Jur a Letové prevádzkové služby, š.p. – radar Veľký </w:t>
      </w:r>
      <w:proofErr w:type="spellStart"/>
      <w:r w:rsidRPr="00B34AD9">
        <w:rPr>
          <w:rFonts w:ascii="Arial" w:hAnsi="Arial" w:cs="Arial"/>
          <w:sz w:val="24"/>
          <w:szCs w:val="24"/>
        </w:rPr>
        <w:t>Javorník</w:t>
      </w:r>
      <w:proofErr w:type="spellEnd"/>
      <w:r w:rsidRPr="00B34AD9">
        <w:rPr>
          <w:rFonts w:ascii="Arial" w:hAnsi="Arial" w:cs="Arial"/>
          <w:sz w:val="24"/>
          <w:szCs w:val="24"/>
        </w:rPr>
        <w:t xml:space="preserve">. Taktiež sme mali </w:t>
      </w:r>
      <w:proofErr w:type="spellStart"/>
      <w:r w:rsidRPr="00B34AD9">
        <w:rPr>
          <w:rFonts w:ascii="Arial" w:hAnsi="Arial" w:cs="Arial"/>
          <w:sz w:val="24"/>
          <w:szCs w:val="24"/>
        </w:rPr>
        <w:t>zazmluvnené</w:t>
      </w:r>
      <w:proofErr w:type="spellEnd"/>
      <w:r w:rsidRPr="00B34AD9">
        <w:rPr>
          <w:rFonts w:ascii="Arial" w:hAnsi="Arial" w:cs="Arial"/>
          <w:sz w:val="24"/>
          <w:szCs w:val="24"/>
        </w:rPr>
        <w:t xml:space="preserve"> fyzické osoby</w:t>
      </w:r>
      <w:r w:rsidR="009F5899" w:rsidRPr="00B34AD9">
        <w:rPr>
          <w:rFonts w:ascii="Arial" w:hAnsi="Arial" w:cs="Arial"/>
          <w:sz w:val="24"/>
          <w:szCs w:val="24"/>
        </w:rPr>
        <w:t>,</w:t>
      </w:r>
      <w:r w:rsidRPr="00B34AD9">
        <w:rPr>
          <w:rFonts w:ascii="Arial" w:hAnsi="Arial" w:cs="Arial"/>
          <w:sz w:val="24"/>
          <w:szCs w:val="24"/>
        </w:rPr>
        <w:t xml:space="preserve"> ktoré majú záujem o zimnú údržbu komunikácii mimo intravilán </w:t>
      </w:r>
      <w:r w:rsidR="00E43CC0" w:rsidRPr="00B34AD9">
        <w:rPr>
          <w:rFonts w:ascii="Arial" w:hAnsi="Arial" w:cs="Arial"/>
          <w:sz w:val="24"/>
          <w:szCs w:val="24"/>
        </w:rPr>
        <w:t>Svätý Jur, kd</w:t>
      </w:r>
      <w:r w:rsidR="000871E5" w:rsidRPr="00B34AD9">
        <w:rPr>
          <w:rFonts w:ascii="Arial" w:hAnsi="Arial" w:cs="Arial"/>
          <w:sz w:val="24"/>
          <w:szCs w:val="24"/>
        </w:rPr>
        <w:t>e Mesto nevykonáva zimnú údržbu. J</w:t>
      </w:r>
      <w:r w:rsidR="00E43CC0" w:rsidRPr="00B34AD9">
        <w:rPr>
          <w:rFonts w:ascii="Arial" w:hAnsi="Arial" w:cs="Arial"/>
          <w:sz w:val="24"/>
          <w:szCs w:val="24"/>
        </w:rPr>
        <w:t xml:space="preserve">ednalo sa o šesť </w:t>
      </w:r>
      <w:proofErr w:type="spellStart"/>
      <w:r w:rsidR="00E43CC0" w:rsidRPr="00B34AD9">
        <w:rPr>
          <w:rFonts w:ascii="Arial" w:hAnsi="Arial" w:cs="Arial"/>
          <w:sz w:val="24"/>
          <w:szCs w:val="24"/>
        </w:rPr>
        <w:t>zazmluvnených</w:t>
      </w:r>
      <w:proofErr w:type="spellEnd"/>
      <w:r w:rsidR="00E43CC0" w:rsidRPr="00B34AD9">
        <w:rPr>
          <w:rFonts w:ascii="Arial" w:hAnsi="Arial" w:cs="Arial"/>
          <w:sz w:val="24"/>
          <w:szCs w:val="24"/>
        </w:rPr>
        <w:t xml:space="preserve"> osôb.</w:t>
      </w:r>
    </w:p>
    <w:p w:rsidR="00E068E2" w:rsidRPr="00B34AD9" w:rsidRDefault="00E068E2" w:rsidP="00571AE9">
      <w:pPr>
        <w:jc w:val="both"/>
        <w:rPr>
          <w:rFonts w:ascii="Arial" w:hAnsi="Arial" w:cs="Arial"/>
          <w:sz w:val="24"/>
          <w:szCs w:val="24"/>
        </w:rPr>
      </w:pPr>
      <w:r w:rsidRPr="00B34AD9">
        <w:rPr>
          <w:rFonts w:ascii="Arial" w:hAnsi="Arial" w:cs="Arial"/>
          <w:sz w:val="24"/>
          <w:szCs w:val="24"/>
        </w:rPr>
        <w:tab/>
        <w:t>Z plánovaných 20 000 € sme utŕžili za zimnú údržbu 23 352,46 €</w:t>
      </w:r>
    </w:p>
    <w:p w:rsidR="00E068E2" w:rsidRPr="00B34AD9" w:rsidRDefault="00E068E2" w:rsidP="00B30D4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E068E2" w:rsidRPr="00B34AD9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6810" w:rsidRDefault="00AD6810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6810" w:rsidRDefault="00AD6810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6810" w:rsidRDefault="00AD6810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Areál bývalého PD a nájom priestorov</w:t>
      </w: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068E2" w:rsidRDefault="00E068E2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Počas roku 2016 sme od Mesta Svätý Jur prebrali areál bývalého PD, ktorý je v tesnom susedstve so sídlom a prevádzkou našej spoločnosti. Tento areál sme začali využívať na účely prenajímania plôch na parkovanie vozidiel (nákladných a dodávkových), ktorým Mesto Svätý Jur v zmysle VZN zakázalo parkovať na verejnom priestranstve. Vytvorili sme v areáli systém a vyčlenili miesta pre parkovanie vozidiel</w:t>
      </w:r>
      <w:r w:rsidR="003B07D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čím nám však vznikli náklady</w:t>
      </w:r>
      <w:r w:rsidR="003B07D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 ktorými sme v rozpočte nepočítali. Investície do drobných opráv a úprav areálu nám v prvom roku prevýšili výnos z nájmov tejto plochy. </w:t>
      </w:r>
      <w:r w:rsidR="00190312">
        <w:rPr>
          <w:rFonts w:ascii="Arial" w:hAnsi="Arial" w:cs="Arial"/>
          <w:bCs/>
          <w:sz w:val="24"/>
          <w:szCs w:val="24"/>
        </w:rPr>
        <w:t>Z dôvodu lepšieho prehľadu sme vytvorili v priebehu roku anal</w:t>
      </w:r>
      <w:r w:rsidR="00EB2082">
        <w:rPr>
          <w:rFonts w:ascii="Arial" w:hAnsi="Arial" w:cs="Arial"/>
          <w:bCs/>
          <w:sz w:val="24"/>
          <w:szCs w:val="24"/>
        </w:rPr>
        <w:t>y</w:t>
      </w:r>
      <w:r w:rsidR="00190312">
        <w:rPr>
          <w:rFonts w:ascii="Arial" w:hAnsi="Arial" w:cs="Arial"/>
          <w:bCs/>
          <w:sz w:val="24"/>
          <w:szCs w:val="24"/>
        </w:rPr>
        <w:t>ti</w:t>
      </w:r>
      <w:r w:rsidR="00EB2082">
        <w:rPr>
          <w:rFonts w:ascii="Arial" w:hAnsi="Arial" w:cs="Arial"/>
          <w:bCs/>
          <w:sz w:val="24"/>
          <w:szCs w:val="24"/>
        </w:rPr>
        <w:t xml:space="preserve">ckú evidenciu </w:t>
      </w:r>
      <w:r w:rsidR="00190312">
        <w:rPr>
          <w:rFonts w:ascii="Arial" w:hAnsi="Arial" w:cs="Arial"/>
          <w:bCs/>
          <w:sz w:val="24"/>
          <w:szCs w:val="24"/>
        </w:rPr>
        <w:t>na sledovanie nákladov a výnosov z areálu bývalého PD. Rozpočet na nájom priestorov počítal výnos 15 500 €. Skutočnosť 6 635,85 € z nájmov mimo areálu (kancelárie, byt, horáreň). V </w:t>
      </w:r>
      <w:r w:rsidR="00B34AD9">
        <w:rPr>
          <w:rFonts w:ascii="Arial" w:hAnsi="Arial" w:cs="Arial"/>
          <w:bCs/>
          <w:sz w:val="24"/>
          <w:szCs w:val="24"/>
        </w:rPr>
        <w:t>a</w:t>
      </w:r>
      <w:r w:rsidR="00190312">
        <w:rPr>
          <w:rFonts w:ascii="Arial" w:hAnsi="Arial" w:cs="Arial"/>
          <w:bCs/>
          <w:sz w:val="24"/>
          <w:szCs w:val="24"/>
        </w:rPr>
        <w:t xml:space="preserve">reáli bývalého PD sme utŕžili na </w:t>
      </w:r>
      <w:r w:rsidR="00D637B0">
        <w:rPr>
          <w:rFonts w:ascii="Arial" w:hAnsi="Arial" w:cs="Arial"/>
          <w:bCs/>
          <w:sz w:val="24"/>
          <w:szCs w:val="24"/>
        </w:rPr>
        <w:t>nájomnom 8 206,06 €.</w:t>
      </w:r>
    </w:p>
    <w:p w:rsidR="00D637B0" w:rsidRDefault="00D637B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637B0" w:rsidRDefault="00D637B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637B0" w:rsidRDefault="00D637B0" w:rsidP="00D637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Zberný dvor</w:t>
      </w:r>
    </w:p>
    <w:p w:rsidR="00D637B0" w:rsidRDefault="00D637B0" w:rsidP="00D637B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637B0" w:rsidRDefault="00D637B0" w:rsidP="00D637B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V mesiaci máj 2016 naša spoločnosť po rokoch príprav začala prevádzkovať pre potreby Mesta Svätý Jur dočasné zberné miesto odpadov (</w:t>
      </w:r>
      <w:proofErr w:type="spellStart"/>
      <w:r>
        <w:rPr>
          <w:rFonts w:ascii="Arial" w:hAnsi="Arial" w:cs="Arial"/>
          <w:bCs/>
          <w:sz w:val="24"/>
          <w:szCs w:val="24"/>
        </w:rPr>
        <w:t>bio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odpad, drobný stavebný odpad, veľkoobjemový odpad, drevný odpad,  čiastočne papier</w:t>
      </w:r>
      <w:r w:rsidR="000B487C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plasty</w:t>
      </w:r>
      <w:r w:rsidR="000B487C">
        <w:rPr>
          <w:rFonts w:ascii="Arial" w:hAnsi="Arial" w:cs="Arial"/>
          <w:bCs/>
          <w:sz w:val="24"/>
          <w:szCs w:val="24"/>
        </w:rPr>
        <w:t xml:space="preserve"> a sklo</w:t>
      </w:r>
      <w:r>
        <w:rPr>
          <w:rFonts w:ascii="Arial" w:hAnsi="Arial" w:cs="Arial"/>
          <w:bCs/>
          <w:sz w:val="24"/>
          <w:szCs w:val="24"/>
        </w:rPr>
        <w:t>)</w:t>
      </w:r>
      <w:r w:rsidR="005E6565">
        <w:rPr>
          <w:rFonts w:ascii="Arial" w:hAnsi="Arial" w:cs="Arial"/>
          <w:bCs/>
          <w:sz w:val="24"/>
          <w:szCs w:val="24"/>
        </w:rPr>
        <w:t>.</w:t>
      </w:r>
    </w:p>
    <w:p w:rsidR="005E6565" w:rsidRPr="00D637B0" w:rsidRDefault="005E6565" w:rsidP="00D637B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túto prevádzku nám OÚ Životného prostredia vydal rozhodnutie o schválení zberného miesta odpadov. S touto činnosťou sme nepočítali v rozpočte a tak sme v priebehu roku 2016 vytvorili </w:t>
      </w:r>
      <w:r w:rsidR="00A40AED">
        <w:rPr>
          <w:rFonts w:ascii="Arial" w:hAnsi="Arial" w:cs="Arial"/>
          <w:bCs/>
          <w:sz w:val="24"/>
          <w:szCs w:val="24"/>
        </w:rPr>
        <w:t xml:space="preserve">analytickú evidenciu na túto činnosť. Výnos z tejto činnosti bol </w:t>
      </w:r>
      <w:r w:rsidR="00B165A4">
        <w:rPr>
          <w:rFonts w:ascii="Arial" w:hAnsi="Arial" w:cs="Arial"/>
          <w:bCs/>
          <w:sz w:val="24"/>
          <w:szCs w:val="24"/>
        </w:rPr>
        <w:t>7 871,16 €. Jedná sa o čiastočné preplatenie mzdových fondov na pracovníka</w:t>
      </w:r>
      <w:r w:rsidR="003B07DC">
        <w:rPr>
          <w:rFonts w:ascii="Arial" w:hAnsi="Arial" w:cs="Arial"/>
          <w:bCs/>
          <w:sz w:val="24"/>
          <w:szCs w:val="24"/>
        </w:rPr>
        <w:t>,</w:t>
      </w:r>
      <w:r w:rsidR="00B165A4">
        <w:rPr>
          <w:rFonts w:ascii="Arial" w:hAnsi="Arial" w:cs="Arial"/>
          <w:bCs/>
          <w:sz w:val="24"/>
          <w:szCs w:val="24"/>
        </w:rPr>
        <w:t xml:space="preserve"> ktorý obsluhuje zberné miesto a tržby za odvoz kontajnerov. Tieto náklady nám uhrádza Mesto Svätý Jur. Ďalší príjem je za predaný drevný odpad určený na recykláciu.</w:t>
      </w:r>
      <w:r w:rsidR="00A40AED">
        <w:rPr>
          <w:rFonts w:ascii="Arial" w:hAnsi="Arial" w:cs="Arial"/>
          <w:bCs/>
          <w:sz w:val="24"/>
          <w:szCs w:val="24"/>
        </w:rPr>
        <w:t xml:space="preserve"> </w:t>
      </w:r>
    </w:p>
    <w:p w:rsidR="00D637B0" w:rsidRDefault="00D637B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51490" w:rsidRDefault="00D51490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775C5" w:rsidRPr="00E068E2" w:rsidRDefault="008775C5" w:rsidP="00E068E2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068E2" w:rsidRDefault="00E068E2" w:rsidP="00E068E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1490" w:rsidRDefault="00D51490" w:rsidP="00D51490">
      <w:pPr>
        <w:suppressAutoHyphens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lastRenderedPageBreak/>
        <w:t>Svätojurská</w:t>
      </w:r>
      <w:r w:rsidRPr="006F3B5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knižnic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a</w:t>
      </w:r>
    </w:p>
    <w:p w:rsidR="00D51490" w:rsidRPr="006F3B57" w:rsidRDefault="00D51490" w:rsidP="00D51490">
      <w:pPr>
        <w:pStyle w:val="Bezriadkovania"/>
      </w:pP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Ročný prírastok knižničných jednotiek bol 586 kníh, z toho zakúpených 520 kníh, darom sme získali 66 kníh.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 dôvodu zastaranosti sa vyradilo spolu 342 knižničných jednotiek (zahŕňalo to aj periodiká, ktoré boli evidované ako knihy).</w:t>
      </w:r>
    </w:p>
    <w:p w:rsidR="00AE4BCC" w:rsidRDefault="00AE4BCC" w:rsidP="00AE4BCC">
      <w:pPr>
        <w:jc w:val="both"/>
        <w:rPr>
          <w:rFonts w:ascii="Arial" w:hAnsi="Arial" w:cs="Arial"/>
          <w:sz w:val="24"/>
          <w:szCs w:val="24"/>
        </w:rPr>
      </w:pP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Počet aktívnych používateľov:</w:t>
      </w:r>
      <w:r w:rsidRPr="00AE4BCC">
        <w:rPr>
          <w:rFonts w:ascii="Arial" w:hAnsi="Arial" w:cs="Arial"/>
          <w:sz w:val="24"/>
          <w:szCs w:val="24"/>
        </w:rPr>
        <w:tab/>
        <w:t>154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 toho deti do 15 rokov:</w:t>
      </w: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>19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</w:p>
    <w:p w:rsidR="00D51490" w:rsidRPr="00AE4BCC" w:rsidRDefault="00E57CC6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V</w:t>
      </w:r>
      <w:r w:rsidR="00D51490" w:rsidRPr="00AE4BCC">
        <w:rPr>
          <w:rFonts w:ascii="Arial" w:hAnsi="Arial" w:cs="Arial"/>
          <w:sz w:val="24"/>
          <w:szCs w:val="24"/>
        </w:rPr>
        <w:t>ypožičalo</w:t>
      </w:r>
      <w:r w:rsidRPr="00AE4BCC">
        <w:rPr>
          <w:rFonts w:ascii="Arial" w:hAnsi="Arial" w:cs="Arial"/>
          <w:sz w:val="24"/>
          <w:szCs w:val="24"/>
        </w:rPr>
        <w:t xml:space="preserve"> sa</w:t>
      </w:r>
      <w:r w:rsidR="00D51490" w:rsidRPr="00AE4BCC">
        <w:rPr>
          <w:rFonts w:ascii="Arial" w:hAnsi="Arial" w:cs="Arial"/>
          <w:sz w:val="24"/>
          <w:szCs w:val="24"/>
        </w:rPr>
        <w:t xml:space="preserve"> 4 026 knižničných jednotiek.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 toho:</w:t>
      </w:r>
      <w:r w:rsidRPr="00AE4BCC">
        <w:rPr>
          <w:rFonts w:ascii="Arial" w:hAnsi="Arial" w:cs="Arial"/>
          <w:sz w:val="24"/>
          <w:szCs w:val="24"/>
        </w:rPr>
        <w:tab/>
        <w:t xml:space="preserve">odborná literatúra pre dospelých:      43 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 xml:space="preserve">           </w:t>
      </w:r>
      <w:r w:rsidRPr="00AE4BCC">
        <w:rPr>
          <w:rFonts w:ascii="Arial" w:hAnsi="Arial" w:cs="Arial"/>
          <w:sz w:val="24"/>
          <w:szCs w:val="24"/>
        </w:rPr>
        <w:tab/>
        <w:t>beletria pre dospelých                    3134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 xml:space="preserve">           </w:t>
      </w:r>
      <w:r w:rsidRPr="00AE4BCC">
        <w:rPr>
          <w:rFonts w:ascii="Arial" w:hAnsi="Arial" w:cs="Arial"/>
          <w:sz w:val="24"/>
          <w:szCs w:val="24"/>
        </w:rPr>
        <w:tab/>
        <w:t>odborná literatúra pre deti                  53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 xml:space="preserve">           </w:t>
      </w:r>
      <w:r w:rsidRPr="00AE4BCC">
        <w:rPr>
          <w:rFonts w:ascii="Arial" w:hAnsi="Arial" w:cs="Arial"/>
          <w:sz w:val="24"/>
          <w:szCs w:val="24"/>
        </w:rPr>
        <w:tab/>
        <w:t>beletria pre deti                                796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</w:p>
    <w:p w:rsidR="00D51490" w:rsidRPr="00AE4BCC" w:rsidRDefault="00E57CC6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U</w:t>
      </w:r>
      <w:r w:rsidR="00D51490" w:rsidRPr="00AE4BCC">
        <w:rPr>
          <w:rFonts w:ascii="Arial" w:hAnsi="Arial" w:cs="Arial"/>
          <w:sz w:val="24"/>
          <w:szCs w:val="24"/>
        </w:rPr>
        <w:t>skutočnilo</w:t>
      </w:r>
      <w:r w:rsidRPr="00AE4BCC">
        <w:rPr>
          <w:rFonts w:ascii="Arial" w:hAnsi="Arial" w:cs="Arial"/>
          <w:sz w:val="24"/>
          <w:szCs w:val="24"/>
        </w:rPr>
        <w:t xml:space="preserve"> sa</w:t>
      </w:r>
      <w:r w:rsidR="00D51490" w:rsidRPr="00AE4BCC">
        <w:rPr>
          <w:rFonts w:ascii="Arial" w:hAnsi="Arial" w:cs="Arial"/>
          <w:sz w:val="24"/>
          <w:szCs w:val="24"/>
        </w:rPr>
        <w:t xml:space="preserve"> 26 akcií.  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 toho:</w:t>
      </w:r>
      <w:r w:rsidRPr="00AE4BCC">
        <w:rPr>
          <w:rFonts w:ascii="Arial" w:hAnsi="Arial" w:cs="Arial"/>
          <w:sz w:val="24"/>
          <w:szCs w:val="24"/>
        </w:rPr>
        <w:tab/>
        <w:t>podujatia informačnej výchovy</w:t>
      </w:r>
      <w:r w:rsidRPr="00AE4BCC">
        <w:rPr>
          <w:rFonts w:ascii="Arial" w:hAnsi="Arial" w:cs="Arial"/>
          <w:sz w:val="24"/>
          <w:szCs w:val="24"/>
        </w:rPr>
        <w:tab/>
        <w:t xml:space="preserve">  3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 xml:space="preserve">besedy pre dospelých </w:t>
      </w: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 xml:space="preserve">  3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 xml:space="preserve">podujatia pre deti do 15 rokov </w:t>
      </w:r>
      <w:r w:rsidRPr="00AE4BCC">
        <w:rPr>
          <w:rFonts w:ascii="Arial" w:hAnsi="Arial" w:cs="Arial"/>
          <w:sz w:val="24"/>
          <w:szCs w:val="24"/>
        </w:rPr>
        <w:tab/>
        <w:t xml:space="preserve"> 20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</w:p>
    <w:p w:rsidR="00D51490" w:rsidRPr="00AE4BCC" w:rsidRDefault="00E57CC6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</w:t>
      </w:r>
      <w:r w:rsidR="00D51490" w:rsidRPr="00AE4BCC">
        <w:rPr>
          <w:rFonts w:ascii="Arial" w:hAnsi="Arial" w:cs="Arial"/>
          <w:sz w:val="24"/>
          <w:szCs w:val="24"/>
        </w:rPr>
        <w:t>účastnilo</w:t>
      </w:r>
      <w:r w:rsidRPr="00AE4BCC">
        <w:rPr>
          <w:rFonts w:ascii="Arial" w:hAnsi="Arial" w:cs="Arial"/>
          <w:sz w:val="24"/>
          <w:szCs w:val="24"/>
        </w:rPr>
        <w:t xml:space="preserve"> sa</w:t>
      </w:r>
      <w:r w:rsidR="00D51490" w:rsidRPr="00AE4BCC">
        <w:rPr>
          <w:rFonts w:ascii="Arial" w:hAnsi="Arial" w:cs="Arial"/>
          <w:sz w:val="24"/>
          <w:szCs w:val="24"/>
        </w:rPr>
        <w:t xml:space="preserve"> na akciách 588 návštevníkov.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>Z toho:</w:t>
      </w:r>
      <w:r w:rsidRPr="00AE4BCC">
        <w:rPr>
          <w:rFonts w:ascii="Arial" w:hAnsi="Arial" w:cs="Arial"/>
          <w:sz w:val="24"/>
          <w:szCs w:val="24"/>
        </w:rPr>
        <w:tab/>
        <w:t>na výchovných podujatiach 52 detí.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>na besedách 24 návštevníkov</w:t>
      </w:r>
    </w:p>
    <w:p w:rsidR="00D51490" w:rsidRPr="00AE4BCC" w:rsidRDefault="00D51490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ab/>
      </w:r>
      <w:r w:rsidRPr="00AE4BCC">
        <w:rPr>
          <w:rFonts w:ascii="Arial" w:hAnsi="Arial" w:cs="Arial"/>
          <w:sz w:val="24"/>
          <w:szCs w:val="24"/>
        </w:rPr>
        <w:tab/>
        <w:t>na podujatiach pre deti (MŠ) 512</w:t>
      </w:r>
    </w:p>
    <w:p w:rsidR="0033144B" w:rsidRDefault="0033144B" w:rsidP="00AE4BCC">
      <w:pPr>
        <w:jc w:val="both"/>
        <w:rPr>
          <w:rFonts w:ascii="Arial" w:hAnsi="Arial" w:cs="Arial"/>
          <w:sz w:val="24"/>
          <w:szCs w:val="24"/>
        </w:rPr>
      </w:pPr>
    </w:p>
    <w:p w:rsidR="00ED7F24" w:rsidRPr="00AE4BCC" w:rsidRDefault="006F621E" w:rsidP="00AE4BCC">
      <w:pPr>
        <w:jc w:val="both"/>
        <w:rPr>
          <w:rFonts w:ascii="Arial" w:hAnsi="Arial" w:cs="Arial"/>
          <w:sz w:val="24"/>
          <w:szCs w:val="24"/>
        </w:rPr>
      </w:pPr>
      <w:r w:rsidRPr="00AE4BCC">
        <w:rPr>
          <w:rFonts w:ascii="Arial" w:hAnsi="Arial" w:cs="Arial"/>
          <w:sz w:val="24"/>
          <w:szCs w:val="24"/>
        </w:rPr>
        <w:t xml:space="preserve">Z plánovaného príjmu 500 € sme utŕžili 257,09 € za zápisné a čitateľské poplatky. </w:t>
      </w:r>
      <w:r w:rsidR="00AD7FE4" w:rsidRPr="00AE4BCC">
        <w:rPr>
          <w:rFonts w:ascii="Arial" w:hAnsi="Arial" w:cs="Arial"/>
          <w:sz w:val="24"/>
          <w:szCs w:val="24"/>
        </w:rPr>
        <w:t xml:space="preserve">Okrem našich </w:t>
      </w:r>
      <w:r w:rsidR="002C15EE" w:rsidRPr="00AE4BCC">
        <w:rPr>
          <w:rFonts w:ascii="Arial" w:hAnsi="Arial" w:cs="Arial"/>
          <w:sz w:val="24"/>
          <w:szCs w:val="24"/>
        </w:rPr>
        <w:t>financií</w:t>
      </w:r>
      <w:r w:rsidR="00AD7FE4" w:rsidRPr="00AE4BCC">
        <w:rPr>
          <w:rFonts w:ascii="Arial" w:hAnsi="Arial" w:cs="Arial"/>
          <w:sz w:val="24"/>
          <w:szCs w:val="24"/>
        </w:rPr>
        <w:t xml:space="preserve"> kníh sme z</w:t>
      </w:r>
      <w:r w:rsidRPr="00AE4BCC">
        <w:rPr>
          <w:rFonts w:ascii="Arial" w:hAnsi="Arial" w:cs="Arial"/>
          <w:sz w:val="24"/>
          <w:szCs w:val="24"/>
        </w:rPr>
        <w:t>ískali</w:t>
      </w:r>
      <w:r w:rsidR="00AD7FE4" w:rsidRPr="00AE4BCC">
        <w:rPr>
          <w:rFonts w:ascii="Arial" w:hAnsi="Arial" w:cs="Arial"/>
          <w:sz w:val="24"/>
          <w:szCs w:val="24"/>
        </w:rPr>
        <w:t xml:space="preserve"> aj</w:t>
      </w:r>
      <w:r w:rsidRPr="00AE4BCC">
        <w:rPr>
          <w:rFonts w:ascii="Arial" w:hAnsi="Arial" w:cs="Arial"/>
          <w:sz w:val="24"/>
          <w:szCs w:val="24"/>
        </w:rPr>
        <w:t xml:space="preserve"> dotáciu od BSK</w:t>
      </w:r>
      <w:r w:rsidR="00AD7FE4" w:rsidRPr="00AE4BCC">
        <w:rPr>
          <w:rFonts w:ascii="Arial" w:hAnsi="Arial" w:cs="Arial"/>
          <w:sz w:val="24"/>
          <w:szCs w:val="24"/>
        </w:rPr>
        <w:t xml:space="preserve"> v sume</w:t>
      </w:r>
      <w:r w:rsidRPr="00AE4BCC">
        <w:rPr>
          <w:rFonts w:ascii="Arial" w:hAnsi="Arial" w:cs="Arial"/>
          <w:sz w:val="24"/>
          <w:szCs w:val="24"/>
        </w:rPr>
        <w:t xml:space="preserve"> 2 000 €</w:t>
      </w:r>
      <w:r w:rsidR="00AD7FE4" w:rsidRPr="00AE4BCC">
        <w:rPr>
          <w:rFonts w:ascii="Arial" w:hAnsi="Arial" w:cs="Arial"/>
          <w:sz w:val="24"/>
          <w:szCs w:val="24"/>
        </w:rPr>
        <w:t xml:space="preserve"> na nákup knižných jednotiek.</w:t>
      </w:r>
      <w:r w:rsidRPr="00AE4BCC">
        <w:rPr>
          <w:rFonts w:ascii="Arial" w:hAnsi="Arial" w:cs="Arial"/>
          <w:sz w:val="24"/>
          <w:szCs w:val="24"/>
        </w:rPr>
        <w:t xml:space="preserve"> Cel</w:t>
      </w:r>
      <w:r w:rsidR="003B07DC" w:rsidRPr="00AE4BCC">
        <w:rPr>
          <w:rFonts w:ascii="Arial" w:hAnsi="Arial" w:cs="Arial"/>
          <w:sz w:val="24"/>
          <w:szCs w:val="24"/>
        </w:rPr>
        <w:t>k</w:t>
      </w:r>
      <w:r w:rsidRPr="00AE4BCC">
        <w:rPr>
          <w:rFonts w:ascii="Arial" w:hAnsi="Arial" w:cs="Arial"/>
          <w:sz w:val="24"/>
          <w:szCs w:val="24"/>
        </w:rPr>
        <w:t>ovo</w:t>
      </w:r>
      <w:r w:rsidR="00AD7FE4" w:rsidRPr="00AE4BCC">
        <w:rPr>
          <w:rFonts w:ascii="Arial" w:hAnsi="Arial" w:cs="Arial"/>
          <w:sz w:val="24"/>
          <w:szCs w:val="24"/>
        </w:rPr>
        <w:t xml:space="preserve"> naše</w:t>
      </w:r>
      <w:r w:rsidRPr="00AE4BCC">
        <w:rPr>
          <w:rFonts w:ascii="Arial" w:hAnsi="Arial" w:cs="Arial"/>
          <w:sz w:val="24"/>
          <w:szCs w:val="24"/>
        </w:rPr>
        <w:t xml:space="preserve"> náklady na knižnicu mimo mzdových fondov a energií boli 3 476,26 €</w:t>
      </w:r>
      <w:r w:rsidR="00AD7FE4" w:rsidRPr="00AE4BCC">
        <w:rPr>
          <w:rFonts w:ascii="Arial" w:hAnsi="Arial" w:cs="Arial"/>
          <w:sz w:val="24"/>
          <w:szCs w:val="24"/>
        </w:rPr>
        <w:t>.</w:t>
      </w:r>
    </w:p>
    <w:tbl>
      <w:tblPr>
        <w:tblW w:w="106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83"/>
        <w:gridCol w:w="567"/>
        <w:gridCol w:w="526"/>
        <w:gridCol w:w="709"/>
        <w:gridCol w:w="529"/>
        <w:gridCol w:w="447"/>
        <w:gridCol w:w="171"/>
        <w:gridCol w:w="146"/>
        <w:gridCol w:w="1826"/>
        <w:gridCol w:w="313"/>
        <w:gridCol w:w="963"/>
        <w:gridCol w:w="317"/>
        <w:gridCol w:w="959"/>
        <w:gridCol w:w="300"/>
      </w:tblGrid>
      <w:tr w:rsidR="00B30D4F" w:rsidRPr="00B30D4F" w:rsidTr="000A013A">
        <w:trPr>
          <w:gridBefore w:val="1"/>
          <w:wBefore w:w="567" w:type="dxa"/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Prehľad plnenia rozpočtu za rok 2016</w:t>
            </w:r>
            <w:r w:rsidR="00C11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C11CE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11CE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Skutočnosť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Tlačivá a kancelárske potreby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1 179,29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Skutočnosť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13 647,35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za drevo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210 000,00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195 058,98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Opravy vo vlastnej réžii – ND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19 655,61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paliva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A6734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25 000,00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9 670,82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Posypový materiál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10 552,80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Samovýroba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4 040,00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8B7D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Knižnica-knihy,ostatné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8B7DDE" w:rsidRPr="008B7D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8B7D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otreby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3 476,26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Stojky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240,00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Palety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1 945,50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Predaj </w:t>
            </w: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kálan</w:t>
            </w:r>
            <w:r w:rsidR="00FE32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</w:t>
            </w: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dreva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81 000,00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104 513,34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náradie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5 509,68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priestorov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15 500,00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6 635,85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 na lesné práce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710,67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Zimná údržba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23 352,46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Energie: elektrina, voda, plyn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C11CE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3 535,86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Areál PD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8 206,06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Tovar pre Mesto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Zberný dvor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7 871,16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</w:t>
            </w: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áut,strojov,ostatné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10 827,66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55 000,00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104 429,47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Reprefond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965,37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Príjem z knižnice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257,09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služby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4 431,39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</w:t>
            </w:r>
            <w:r w:rsidR="006352A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**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6 000,00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Koncesionárske poplatky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250,00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222,96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Sklad -zmena stavu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43,25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Učtovníctvo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externé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5 863,00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</w:t>
            </w: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prev.výnosy</w:t>
            </w:r>
            <w:proofErr w:type="spell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3 696,56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bezpečnosť práce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683,00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415 000,00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474 015,04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Vydávanie novín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3 585,00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Knižnič.program,kopírovanie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312,02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Telekomunikačné služby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1 800,00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1 556,37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mesto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19 347,40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- Urbár Rača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14 000,00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- Urbár Vajnory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7 500,00 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7 500,00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Nájom-prístupová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600,82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Ťažba a odvoz dreva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17 652,24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OLH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10 116,00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FE327B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</w:t>
            </w:r>
            <w:r w:rsidR="00B30D4F"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lán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skutočnosť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Kalánie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služby na výrobky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14 000,00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10 945,25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415 000,00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474 015,04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Náklady Areál PD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12 616,08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399 500,00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435 273,36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služby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9 526,54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DE74F7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15 500,00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86084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38 741,68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Mzdy a odvody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190 000,00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200 608,17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696,49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Ochranné pomôcky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1 728,22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 odmeny predstavenstva zo zisku 5.910,-€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5 566,20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Nápoje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106,18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 dotácie Horáreň Biely Kríž 10.000,-€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Školenia + lekárske posudky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1 375,00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F65C1D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</w:t>
            </w:r>
            <w:r w:rsidR="00B30D4F"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je vo výnosoch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30D4F"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30D4F"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technické zhodnotenie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A6734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Náhrada </w:t>
            </w: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PN,odstupné,</w:t>
            </w:r>
            <w:r w:rsidR="00FE327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</w:t>
            </w: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statné</w:t>
            </w:r>
            <w:proofErr w:type="spellEnd"/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1 059,36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motorových vozidiel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1 161,15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*** plus 2.100,-€ nákup </w:t>
            </w:r>
            <w:proofErr w:type="spellStart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kont.na</w:t>
            </w:r>
            <w:proofErr w:type="spellEnd"/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drevný odpad </w:t>
            </w: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nehnuteľností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550,00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702,31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F65C1D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</w:t>
            </w:r>
            <w:r w:rsidR="00B30D4F"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technické zhodnotenie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A67346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dane - kolky, odpad,..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</w:t>
            </w:r>
            <w:r w:rsidR="00C11C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499,86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FE327B" w:rsidP="00FE32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Poistné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1 700,00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1 546,40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Členské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314,00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Odpisy HIM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17 000,00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18 347,00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poplatky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119,76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150,00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653,03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Splatná daň z príjmu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960,00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Odmeny predstavenstvo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4 600,00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Zalesňovanie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10 000,00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6 372,00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Nákup a oprava kontajnerov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C11CEF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4 500,00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DE74F7" w:rsidP="00B30D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2 494,11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***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399 500,00 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FE327B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30D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435 273,36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30D4F" w:rsidRPr="00B30D4F" w:rsidTr="000A013A">
        <w:trPr>
          <w:gridBefore w:val="1"/>
          <w:wBefore w:w="567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0A013A">
        <w:trPr>
          <w:gridAfter w:val="1"/>
          <w:wAfter w:w="300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B30D4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3A" w:rsidRPr="00745256" w:rsidRDefault="0076323A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745256" w:rsidRPr="00745256" w:rsidTr="000A013A">
        <w:trPr>
          <w:gridAfter w:val="1"/>
          <w:wAfter w:w="300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256" w:rsidRPr="00745256" w:rsidRDefault="00745256" w:rsidP="0074525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</w:t>
      </w:r>
      <w:r w:rsidR="00523C15">
        <w:rPr>
          <w:rFonts w:ascii="Arial" w:hAnsi="Arial" w:cs="Arial"/>
          <w:b/>
          <w:bCs/>
          <w:sz w:val="24"/>
          <w:szCs w:val="24"/>
        </w:rPr>
        <w:t>OMENTÁR</w:t>
      </w:r>
    </w:p>
    <w:p w:rsidR="00AD7FE4" w:rsidRDefault="00AD7FE4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7FE4" w:rsidRDefault="00AD7FE4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3C15" w:rsidRDefault="00523C15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23C15" w:rsidRP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Výnosy: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celkovo: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474 015,04 €</w:t>
      </w:r>
    </w:p>
    <w:p w:rsid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23C15">
        <w:rPr>
          <w:rFonts w:ascii="Arial" w:hAnsi="Arial" w:cs="Arial"/>
          <w:bCs/>
          <w:sz w:val="24"/>
          <w:szCs w:val="24"/>
        </w:rPr>
        <w:t>plán bol stanovený na:</w:t>
      </w:r>
      <w:r w:rsidRPr="00523C15">
        <w:rPr>
          <w:rFonts w:ascii="Arial" w:hAnsi="Arial" w:cs="Arial"/>
          <w:bCs/>
          <w:sz w:val="24"/>
          <w:szCs w:val="24"/>
        </w:rPr>
        <w:tab/>
        <w:t>415 000,00 €</w:t>
      </w:r>
    </w:p>
    <w:p w:rsid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23C15" w:rsidRP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4406FB">
        <w:rPr>
          <w:rFonts w:ascii="Arial" w:hAnsi="Arial" w:cs="Arial"/>
          <w:b/>
          <w:bCs/>
          <w:sz w:val="24"/>
          <w:szCs w:val="24"/>
        </w:rPr>
        <w:t>Náklady:</w:t>
      </w:r>
      <w:r>
        <w:rPr>
          <w:rFonts w:ascii="Arial" w:hAnsi="Arial" w:cs="Arial"/>
          <w:bCs/>
          <w:sz w:val="24"/>
          <w:szCs w:val="24"/>
        </w:rPr>
        <w:tab/>
        <w:t>celkovo: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435 273,36 €</w:t>
      </w:r>
    </w:p>
    <w:p w:rsid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23C15">
        <w:rPr>
          <w:rFonts w:ascii="Arial" w:hAnsi="Arial" w:cs="Arial"/>
          <w:bCs/>
          <w:sz w:val="24"/>
          <w:szCs w:val="24"/>
        </w:rPr>
        <w:t>plán bol stanovený na:</w:t>
      </w:r>
      <w:r w:rsidRPr="00523C15">
        <w:rPr>
          <w:rFonts w:ascii="Arial" w:hAnsi="Arial" w:cs="Arial"/>
          <w:bCs/>
          <w:sz w:val="24"/>
          <w:szCs w:val="24"/>
        </w:rPr>
        <w:tab/>
        <w:t>399 500,00 €</w:t>
      </w:r>
    </w:p>
    <w:p w:rsidR="00523C15" w:rsidRDefault="00523C15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23C15" w:rsidRDefault="00523C15" w:rsidP="00300FF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Zvýšenie výnosov oproti plánu bolo hlavne z</w:t>
      </w:r>
      <w:r w:rsidR="004406FB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dôvodu</w:t>
      </w:r>
      <w:r w:rsidR="004406FB">
        <w:rPr>
          <w:rFonts w:ascii="Arial" w:hAnsi="Arial" w:cs="Arial"/>
          <w:bCs/>
          <w:sz w:val="24"/>
          <w:szCs w:val="24"/>
        </w:rPr>
        <w:t xml:space="preserve"> získania</w:t>
      </w:r>
      <w:r>
        <w:rPr>
          <w:rFonts w:ascii="Arial" w:hAnsi="Arial" w:cs="Arial"/>
          <w:bCs/>
          <w:sz w:val="24"/>
          <w:szCs w:val="24"/>
        </w:rPr>
        <w:t xml:space="preserve"> veľkej zákazky pre SEPS</w:t>
      </w:r>
      <w:r w:rsidR="003B07DC">
        <w:rPr>
          <w:rFonts w:ascii="Arial" w:hAnsi="Arial" w:cs="Arial"/>
          <w:bCs/>
          <w:sz w:val="24"/>
          <w:szCs w:val="24"/>
        </w:rPr>
        <w:t>,</w:t>
      </w:r>
      <w:r w:rsidR="004406FB">
        <w:rPr>
          <w:rFonts w:ascii="Arial" w:hAnsi="Arial" w:cs="Arial"/>
          <w:bCs/>
          <w:sz w:val="24"/>
          <w:szCs w:val="24"/>
        </w:rPr>
        <w:t xml:space="preserve"> čo sa prejavilo vo zvýšení výnosov v časti služby.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23C15" w:rsidRDefault="00523C15" w:rsidP="00300FF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Tiež sa zvýšil predaj kálaného dreva oproti plánu a príjem sa zvýšil aj z</w:t>
      </w:r>
      <w:r w:rsidR="003B07DC">
        <w:rPr>
          <w:rFonts w:ascii="Arial" w:hAnsi="Arial" w:cs="Arial"/>
          <w:bCs/>
          <w:sz w:val="24"/>
          <w:szCs w:val="24"/>
        </w:rPr>
        <w:t> </w:t>
      </w:r>
      <w:r w:rsidR="004406FB">
        <w:rPr>
          <w:rFonts w:ascii="Arial" w:hAnsi="Arial" w:cs="Arial"/>
          <w:bCs/>
          <w:sz w:val="24"/>
          <w:szCs w:val="24"/>
        </w:rPr>
        <w:t>činností</w:t>
      </w:r>
      <w:r w:rsidR="003B07D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 ktorými sme nepočítali v rozpočte (areál bývalého PD a zberný dvor)</w:t>
      </w:r>
      <w:r w:rsidR="004406FB">
        <w:rPr>
          <w:rFonts w:ascii="Arial" w:hAnsi="Arial" w:cs="Arial"/>
          <w:bCs/>
          <w:sz w:val="24"/>
          <w:szCs w:val="24"/>
        </w:rPr>
        <w:t>.</w:t>
      </w:r>
    </w:p>
    <w:p w:rsidR="00523C15" w:rsidRPr="00523C15" w:rsidRDefault="00523C15" w:rsidP="00300FF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Úmerne sa však zvýšili </w:t>
      </w:r>
      <w:r w:rsidR="004406FB">
        <w:rPr>
          <w:rFonts w:ascii="Arial" w:hAnsi="Arial" w:cs="Arial"/>
          <w:bCs/>
          <w:sz w:val="24"/>
          <w:szCs w:val="24"/>
        </w:rPr>
        <w:t>aj náklady na činnosti, ktoré boli zvýšené vo výnosovej časti.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E24981" w:rsidRPr="004E2819" w:rsidRDefault="00E24981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6323A" w:rsidRDefault="0076323A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F26" w:rsidRDefault="00451F26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1F26" w:rsidRDefault="00451F26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5CB" w:rsidRDefault="007A55CB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A55CB" w:rsidRDefault="007A55CB" w:rsidP="00D157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3686" w:rsidRDefault="00CE3686" w:rsidP="00274AEF">
      <w:pPr>
        <w:spacing w:after="0" w:line="240" w:lineRule="auto"/>
        <w:ind w:left="2832" w:firstLine="708"/>
        <w:textAlignment w:val="baseline"/>
        <w:rPr>
          <w:rFonts w:ascii="Arial" w:eastAsia="Times New Roman" w:hAnsi="Arial" w:cs="Arial"/>
          <w:b/>
          <w:bCs/>
          <w:lang w:eastAsia="sk-SK"/>
        </w:rPr>
      </w:pPr>
    </w:p>
    <w:p w:rsidR="00274AEF" w:rsidRPr="00B77AE8" w:rsidRDefault="00274AEF" w:rsidP="00274AEF">
      <w:pPr>
        <w:spacing w:after="0" w:line="240" w:lineRule="auto"/>
        <w:ind w:left="2832" w:firstLine="708"/>
        <w:textAlignment w:val="baseline"/>
        <w:rPr>
          <w:rFonts w:ascii="Segoe UI" w:eastAsia="Times New Roman" w:hAnsi="Segoe UI" w:cs="Segoe UI"/>
          <w:sz w:val="12"/>
          <w:szCs w:val="12"/>
          <w:lang w:eastAsia="sk-SK"/>
        </w:rPr>
      </w:pPr>
      <w:r w:rsidRPr="00B77AE8">
        <w:rPr>
          <w:rFonts w:ascii="Arial" w:eastAsia="Times New Roman" w:hAnsi="Arial" w:cs="Arial"/>
          <w:b/>
          <w:bCs/>
          <w:lang w:eastAsia="sk-SK"/>
        </w:rPr>
        <w:lastRenderedPageBreak/>
        <w:t>Výsledky podnikania</w:t>
      </w:r>
      <w:r w:rsidRPr="00B77AE8">
        <w:rPr>
          <w:rFonts w:ascii="Arial" w:eastAsia="Times New Roman" w:hAnsi="Arial" w:cs="Arial"/>
          <w:lang w:eastAsia="sk-SK"/>
        </w:rPr>
        <w:t> </w:t>
      </w:r>
    </w:p>
    <w:p w:rsidR="00274AEF" w:rsidRPr="00B77AE8" w:rsidRDefault="00274AEF" w:rsidP="00274AE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sk-SK"/>
        </w:rPr>
      </w:pPr>
      <w:r w:rsidRPr="00B77AE8">
        <w:rPr>
          <w:rFonts w:eastAsia="Times New Roman" w:cs="Segoe UI"/>
          <w:b/>
          <w:bCs/>
          <w:lang w:eastAsia="sk-SK"/>
        </w:rPr>
        <w:t>S Ú V A H A   </w:t>
      </w:r>
      <w:r w:rsidRPr="00B77AE8">
        <w:rPr>
          <w:rFonts w:eastAsia="Times New Roman" w:cs="Segoe UI"/>
          <w:b/>
          <w:bCs/>
          <w:lang w:val="en-US" w:eastAsia="sk-SK"/>
        </w:rPr>
        <w:t>(</w:t>
      </w:r>
      <w:r w:rsidRPr="00B77AE8">
        <w:rPr>
          <w:rFonts w:eastAsia="Times New Roman" w:cs="Segoe UI"/>
          <w:b/>
          <w:bCs/>
          <w:lang w:eastAsia="sk-SK"/>
        </w:rPr>
        <w:t>v €)</w:t>
      </w:r>
      <w:r w:rsidRPr="00B77AE8">
        <w:rPr>
          <w:rFonts w:eastAsia="Times New Roman" w:cs="Segoe UI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2294"/>
        <w:gridCol w:w="2294"/>
      </w:tblGrid>
      <w:tr w:rsidR="00274AEF" w:rsidRPr="00B77AE8" w:rsidTr="00935CF3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K 31.12.2015 </w:t>
            </w:r>
          </w:p>
        </w:tc>
        <w:tc>
          <w:tcPr>
            <w:tcW w:w="23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K 31.12.2016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Aktíva</w:t>
            </w:r>
            <w:r w:rsidRPr="0087271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348 778 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391 280 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Neobežný majetok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290 090 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292 607 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Dlhodobý nehmotný majetok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lang w:eastAsia="sk-SK"/>
              </w:rPr>
              <w:t>0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Dlhodobý hmotný majetok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290 090 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292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607 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Dlhodobý finančný majetok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Obežný majetok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57 275 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97 269 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Zásoby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4 968 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4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474 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Krátkodobé pohľadávky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26 659 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20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069 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Finančné účty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25 648 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72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726 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Časové rozlíšenie aktív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1 413 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404 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Pasíva</w:t>
            </w:r>
            <w:r w:rsidRPr="0087271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348 778 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391 280 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Vlastné imanie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304 356 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337 188 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Základné imanie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290 126 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290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126 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Ostatné kapitálové fondy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Zákonné rezervné fondy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HV minulých rokov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40 374 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8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320 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HV bežného obdobia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-26 144 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38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742 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Záväzky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44 191 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35 435 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Rezervy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8 391 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383 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Dlhodobé záväzky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1 266 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283 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Krátkodobé záväzky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34 534 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27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769 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Úvery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Časové rozlíšenie pasív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231 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18 657 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 xml:space="preserve">Výkaz ziskov 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a strát</w:t>
            </w:r>
            <w:proofErr w:type="spellEnd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 </w:t>
            </w:r>
            <w:r w:rsidRPr="00B77AE8">
              <w:rPr>
                <w:rFonts w:eastAsia="Times New Roman" w:cs="Times New Roman"/>
                <w:b/>
                <w:bCs/>
                <w:lang w:val="en-US" w:eastAsia="sk-SK"/>
              </w:rPr>
              <w:t>(</w:t>
            </w:r>
            <w:r w:rsidRPr="00B77AE8">
              <w:rPr>
                <w:rFonts w:eastAsia="Times New Roman" w:cs="Times New Roman"/>
                <w:b/>
                <w:bCs/>
                <w:lang w:eastAsia="sk-SK"/>
              </w:rPr>
              <w:t>v €)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 xml:space="preserve">Výnosy 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z hosp</w:t>
            </w:r>
            <w:proofErr w:type="spellEnd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. činnosti spolu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374 177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D14716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4716">
              <w:rPr>
                <w:rFonts w:eastAsia="Times New Roman" w:cs="Times New Roman"/>
                <w:b/>
                <w:lang w:eastAsia="sk-SK"/>
              </w:rPr>
              <w:t>474</w:t>
            </w:r>
            <w:r>
              <w:rPr>
                <w:rFonts w:eastAsia="Times New Roman" w:cs="Times New Roman"/>
                <w:b/>
                <w:lang w:eastAsia="sk-SK"/>
              </w:rPr>
              <w:t xml:space="preserve"> </w:t>
            </w:r>
            <w:r w:rsidRPr="00D14716">
              <w:rPr>
                <w:rFonts w:eastAsia="Times New Roman" w:cs="Times New Roman"/>
                <w:b/>
                <w:lang w:eastAsia="sk-SK"/>
              </w:rPr>
              <w:t>015 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Tržby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predaja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 xml:space="preserve"> tovaru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737 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Tržby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predaja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 xml:space="preserve"> vlastných výrobkov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280 320 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313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523 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Tržby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predaja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 xml:space="preserve"> služieb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79 950 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150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752 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Zmena stavu zásob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-662 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43 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Tržby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predaja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 xml:space="preserve"> dlhodobého majetku a materiálu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422 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772 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Ostatné výnosy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hospodárskej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 xml:space="preserve"> činnosti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13 410 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925 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Náklady na hosp. činnosť spolu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399 224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D14716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4716">
              <w:rPr>
                <w:rFonts w:eastAsia="Times New Roman" w:cs="Times New Roman"/>
                <w:b/>
                <w:lang w:eastAsia="sk-SK"/>
              </w:rPr>
              <w:t>434 193 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Náklady na predaný tovar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730 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Spotreba materiálu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a energie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53 153 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69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215 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Služby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133 111 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D14716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4716">
              <w:rPr>
                <w:rFonts w:eastAsia="Times New Roman" w:cs="Times New Roman"/>
                <w:bCs/>
                <w:lang w:eastAsia="sk-SK"/>
              </w:rPr>
              <w:t>131 202</w:t>
            </w:r>
            <w:r w:rsidRPr="00D14716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Osobné náklady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179 653 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211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139 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Dane a poplatky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2 372 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363 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Odpisy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28 232 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18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347 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Ostatné náklady na hosp. činnosť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1 973 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</w:t>
            </w:r>
            <w:r>
              <w:rPr>
                <w:rFonts w:eastAsia="Times New Roman" w:cs="Times New Roman"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lang w:eastAsia="sk-SK"/>
              </w:rPr>
              <w:t>927 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Výsledok 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hospod</w:t>
            </w:r>
            <w:proofErr w:type="spellEnd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. z 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hosp.činnosti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-25 047 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87271D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7271D">
              <w:rPr>
                <w:rFonts w:eastAsia="Times New Roman" w:cs="Times New Roman"/>
                <w:b/>
                <w:lang w:eastAsia="sk-SK"/>
              </w:rPr>
              <w:t>39 822 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Finančné výnosy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Finančné náklady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138 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120 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Výsledok 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hospod</w:t>
            </w:r>
            <w:proofErr w:type="spellEnd"/>
            <w:r w:rsidRPr="00B77AE8">
              <w:rPr>
                <w:rFonts w:eastAsia="Times New Roman" w:cs="Times New Roman"/>
                <w:b/>
                <w:bCs/>
                <w:lang w:eastAsia="sk-SK"/>
              </w:rPr>
              <w:t xml:space="preserve">. </w:t>
            </w:r>
            <w:proofErr w:type="spellStart"/>
            <w:r w:rsidRPr="00B77AE8">
              <w:rPr>
                <w:rFonts w:eastAsia="Times New Roman" w:cs="Times New Roman"/>
                <w:b/>
                <w:bCs/>
                <w:lang w:eastAsia="sk-SK"/>
              </w:rPr>
              <w:t>z finančnej</w:t>
            </w:r>
            <w:proofErr w:type="spellEnd"/>
            <w:r w:rsidRPr="00B77AE8">
              <w:rPr>
                <w:rFonts w:eastAsia="Times New Roman" w:cs="Times New Roman"/>
                <w:b/>
                <w:bCs/>
                <w:lang w:eastAsia="sk-SK"/>
              </w:rPr>
              <w:t xml:space="preserve"> činnosti 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-137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-120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HV účtovné obdobie pred zdanením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5A1341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1341">
              <w:rPr>
                <w:rFonts w:eastAsia="Times New Roman" w:cs="Times New Roman"/>
                <w:b/>
                <w:lang w:eastAsia="sk-SK"/>
              </w:rPr>
              <w:t>-25 184 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5A1341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1341">
              <w:rPr>
                <w:rFonts w:eastAsia="Times New Roman" w:cs="Times New Roman"/>
                <w:b/>
                <w:lang w:eastAsia="sk-SK"/>
              </w:rPr>
              <w:t>39 702 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 xml:space="preserve">Daň </w:t>
            </w:r>
            <w:proofErr w:type="spellStart"/>
            <w:r w:rsidRPr="00B77AE8">
              <w:rPr>
                <w:rFonts w:eastAsia="Times New Roman" w:cs="Times New Roman"/>
                <w:lang w:eastAsia="sk-SK"/>
              </w:rPr>
              <w:t>z príjmu</w:t>
            </w:r>
            <w:proofErr w:type="spellEnd"/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960 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lang w:eastAsia="sk-SK"/>
              </w:rPr>
              <w:t>960 </w:t>
            </w:r>
          </w:p>
        </w:tc>
      </w:tr>
      <w:tr w:rsidR="00274AEF" w:rsidRPr="00B77AE8" w:rsidTr="00935CF3">
        <w:tc>
          <w:tcPr>
            <w:tcW w:w="46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HV za účtovné obdobie po zdanení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-26 144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4AEF" w:rsidRPr="00B77AE8" w:rsidRDefault="00274AEF" w:rsidP="00935CF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77AE8">
              <w:rPr>
                <w:rFonts w:eastAsia="Times New Roman" w:cs="Times New Roman"/>
                <w:b/>
                <w:bCs/>
                <w:lang w:eastAsia="sk-SK"/>
              </w:rPr>
              <w:t>38</w:t>
            </w:r>
            <w:r>
              <w:rPr>
                <w:rFonts w:eastAsia="Times New Roman" w:cs="Times New Roman"/>
                <w:b/>
                <w:bCs/>
                <w:lang w:eastAsia="sk-SK"/>
              </w:rPr>
              <w:t xml:space="preserve"> </w:t>
            </w:r>
            <w:r w:rsidRPr="00B77AE8">
              <w:rPr>
                <w:rFonts w:eastAsia="Times New Roman" w:cs="Times New Roman"/>
                <w:b/>
                <w:bCs/>
                <w:lang w:eastAsia="sk-SK"/>
              </w:rPr>
              <w:t>742</w:t>
            </w:r>
            <w:r w:rsidRPr="00B77AE8">
              <w:rPr>
                <w:rFonts w:eastAsia="Times New Roman" w:cs="Times New Roman"/>
                <w:lang w:eastAsia="sk-SK"/>
              </w:rPr>
              <w:t> </w:t>
            </w:r>
          </w:p>
        </w:tc>
      </w:tr>
    </w:tbl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lastRenderedPageBreak/>
        <w:t>Podnikateľský plán na rok 201</w:t>
      </w:r>
      <w:r w:rsidR="00274AEF">
        <w:rPr>
          <w:rFonts w:ascii="Arial" w:hAnsi="Arial"/>
          <w:b/>
          <w:bCs/>
          <w:sz w:val="24"/>
          <w:szCs w:val="24"/>
        </w:rPr>
        <w:t>7</w:t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E06E6C">
        <w:rPr>
          <w:rFonts w:ascii="Arial" w:hAnsi="Arial"/>
          <w:b/>
          <w:bCs/>
          <w:sz w:val="24"/>
          <w:szCs w:val="24"/>
        </w:rPr>
        <w:t>Lesné hospodárstvo</w:t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935CF3" w:rsidRDefault="00E24981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V roku 2017 plánujeme vyťažiť celkovo 7 050 m3 drevnej hmoty.</w:t>
      </w:r>
      <w:r w:rsidR="00935CF3">
        <w:rPr>
          <w:rFonts w:ascii="Arial" w:hAnsi="Arial"/>
          <w:bCs/>
          <w:sz w:val="24"/>
          <w:szCs w:val="24"/>
        </w:rPr>
        <w:t xml:space="preserve"> Z toho na majetku PS Rača 1 684 m3 (výchovná 282 m3, obnovná 1 402 m3), na majetku PS Vajnory 992 m3 (výchovná 43</w:t>
      </w:r>
      <w:r w:rsidR="00D63DBD">
        <w:rPr>
          <w:rFonts w:ascii="Arial" w:hAnsi="Arial"/>
          <w:bCs/>
          <w:sz w:val="24"/>
          <w:szCs w:val="24"/>
        </w:rPr>
        <w:t>4</w:t>
      </w:r>
      <w:r w:rsidR="00935CF3">
        <w:rPr>
          <w:rFonts w:ascii="Arial" w:hAnsi="Arial"/>
          <w:bCs/>
          <w:sz w:val="24"/>
          <w:szCs w:val="24"/>
        </w:rPr>
        <w:t xml:space="preserve"> m3, obnovná 558 m3), na majetku Mesta Svätý Jur 4 374 m3 (výchovná 1 304 m3, obnovná 3 070 m3).</w:t>
      </w:r>
    </w:p>
    <w:p w:rsidR="008046B8" w:rsidRDefault="00935CF3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Ťažba v lesoch Mesta Svätý Jur bude znížená z dôvodu, že v roku 2016 sme  neťažili na majetkoch Pozemkových spoločenstiev Rača a Vajnory. V roku 2</w:t>
      </w:r>
      <w:r w:rsidR="002E2F8C">
        <w:rPr>
          <w:rFonts w:ascii="Arial" w:hAnsi="Arial"/>
          <w:bCs/>
          <w:sz w:val="24"/>
          <w:szCs w:val="24"/>
        </w:rPr>
        <w:t xml:space="preserve">017 tento schodok doťažíme. </w:t>
      </w:r>
    </w:p>
    <w:p w:rsidR="00E24981" w:rsidRDefault="008046B8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V zalesňovacích prácach plánujeme ďalej dopĺňať plochy</w:t>
      </w:r>
      <w:r w:rsidR="00AC13D9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 ktoré sa neúspešne zalesni</w:t>
      </w:r>
      <w:r w:rsidR="003B07DC">
        <w:rPr>
          <w:rFonts w:ascii="Arial" w:hAnsi="Arial"/>
          <w:bCs/>
          <w:sz w:val="24"/>
          <w:szCs w:val="24"/>
        </w:rPr>
        <w:t xml:space="preserve">li alebo poškodili </w:t>
      </w:r>
      <w:proofErr w:type="spellStart"/>
      <w:r w:rsidR="003B07DC">
        <w:rPr>
          <w:rFonts w:ascii="Arial" w:hAnsi="Arial"/>
          <w:bCs/>
          <w:sz w:val="24"/>
          <w:szCs w:val="24"/>
        </w:rPr>
        <w:t>ohryzom</w:t>
      </w:r>
      <w:proofErr w:type="spellEnd"/>
      <w:r w:rsidR="003B07DC">
        <w:rPr>
          <w:rFonts w:ascii="Arial" w:hAnsi="Arial"/>
          <w:bCs/>
          <w:sz w:val="24"/>
          <w:szCs w:val="24"/>
        </w:rPr>
        <w:t xml:space="preserve"> zveri</w:t>
      </w:r>
      <w:r>
        <w:rPr>
          <w:rFonts w:ascii="Arial" w:hAnsi="Arial"/>
          <w:bCs/>
          <w:sz w:val="24"/>
          <w:szCs w:val="24"/>
        </w:rPr>
        <w:t xml:space="preserve">. Na túto činnosť plánujeme použiť  7 000 € na </w:t>
      </w:r>
      <w:r w:rsidR="00A94A11">
        <w:rPr>
          <w:rFonts w:ascii="Arial" w:hAnsi="Arial"/>
          <w:bCs/>
          <w:sz w:val="24"/>
          <w:szCs w:val="24"/>
        </w:rPr>
        <w:t xml:space="preserve">nákup </w:t>
      </w:r>
      <w:r>
        <w:rPr>
          <w:rFonts w:ascii="Arial" w:hAnsi="Arial"/>
          <w:bCs/>
          <w:sz w:val="24"/>
          <w:szCs w:val="24"/>
        </w:rPr>
        <w:t>reprodukčn</w:t>
      </w:r>
      <w:r w:rsidR="00A94A11">
        <w:rPr>
          <w:rFonts w:ascii="Arial" w:hAnsi="Arial"/>
          <w:bCs/>
          <w:sz w:val="24"/>
          <w:szCs w:val="24"/>
        </w:rPr>
        <w:t xml:space="preserve">ého </w:t>
      </w:r>
      <w:r>
        <w:rPr>
          <w:rFonts w:ascii="Arial" w:hAnsi="Arial"/>
          <w:bCs/>
          <w:sz w:val="24"/>
          <w:szCs w:val="24"/>
        </w:rPr>
        <w:t>materiál</w:t>
      </w:r>
      <w:r w:rsidR="00A94A11">
        <w:rPr>
          <w:rFonts w:ascii="Arial" w:hAnsi="Arial"/>
          <w:bCs/>
          <w:sz w:val="24"/>
          <w:szCs w:val="24"/>
        </w:rPr>
        <w:t>u</w:t>
      </w:r>
      <w:r>
        <w:rPr>
          <w:rFonts w:ascii="Arial" w:hAnsi="Arial"/>
          <w:bCs/>
          <w:sz w:val="24"/>
          <w:szCs w:val="24"/>
        </w:rPr>
        <w:t xml:space="preserve"> (sadenice).</w:t>
      </w:r>
    </w:p>
    <w:p w:rsidR="00A94A11" w:rsidRDefault="001F256C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Práce pri zalesňovaní si budeme</w:t>
      </w:r>
      <w:r w:rsidR="00A94A11">
        <w:rPr>
          <w:rFonts w:ascii="Arial" w:hAnsi="Arial"/>
          <w:bCs/>
          <w:sz w:val="24"/>
          <w:szCs w:val="24"/>
        </w:rPr>
        <w:t xml:space="preserve"> realizovať</w:t>
      </w:r>
      <w:r>
        <w:rPr>
          <w:rFonts w:ascii="Arial" w:hAnsi="Arial"/>
          <w:bCs/>
          <w:sz w:val="24"/>
          <w:szCs w:val="24"/>
        </w:rPr>
        <w:t xml:space="preserve"> v roku 2017 vlastnými zamestnancami</w:t>
      </w:r>
      <w:r w:rsidR="00A94A11">
        <w:rPr>
          <w:rFonts w:ascii="Arial" w:hAnsi="Arial"/>
          <w:bCs/>
          <w:sz w:val="24"/>
          <w:szCs w:val="24"/>
        </w:rPr>
        <w:t>. Na túto činnosť sme zakúpili dva kusy zemných vrtákov značky STIHL so špeciálnymi zalesňovacími násadami, ktoré kypria zem a vytvoria plôšku na sadenie. K 1.1.2017 evidujeme 1,50 ha plôch na zalesňovanie a okolo 5 ha plôch je nutné doplniť sadenicami</w:t>
      </w:r>
      <w:r w:rsidR="00AC13D9">
        <w:rPr>
          <w:rFonts w:ascii="Arial" w:hAnsi="Arial"/>
          <w:bCs/>
          <w:sz w:val="24"/>
          <w:szCs w:val="24"/>
        </w:rPr>
        <w:t>,</w:t>
      </w:r>
      <w:r w:rsidR="00A94A11">
        <w:rPr>
          <w:rFonts w:ascii="Arial" w:hAnsi="Arial"/>
          <w:bCs/>
          <w:sz w:val="24"/>
          <w:szCs w:val="24"/>
        </w:rPr>
        <w:t xml:space="preserve"> aby bola plocha zabezpečená, poprípade aj vylepšiť druhové zloženie drevín. </w:t>
      </w:r>
    </w:p>
    <w:p w:rsidR="001F256C" w:rsidRPr="00E24981" w:rsidRDefault="00A94A11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Ostatné pestovné práce </w:t>
      </w:r>
      <w:r w:rsidR="002B6F3D">
        <w:rPr>
          <w:rFonts w:ascii="Arial" w:hAnsi="Arial"/>
          <w:bCs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 w:rsidR="002B6F3D">
        <w:rPr>
          <w:rFonts w:ascii="Arial" w:hAnsi="Arial"/>
          <w:bCs/>
          <w:sz w:val="24"/>
          <w:szCs w:val="24"/>
        </w:rPr>
        <w:t>v roku 2017 plánujeme vykonať prerezávky na ploche 8 ha,  </w:t>
      </w:r>
      <w:proofErr w:type="spellStart"/>
      <w:r w:rsidR="002B6F3D">
        <w:rPr>
          <w:rFonts w:ascii="Arial" w:hAnsi="Arial"/>
          <w:bCs/>
          <w:sz w:val="24"/>
          <w:szCs w:val="24"/>
        </w:rPr>
        <w:t>prečistky</w:t>
      </w:r>
      <w:proofErr w:type="spellEnd"/>
      <w:r w:rsidR="002B6F3D">
        <w:rPr>
          <w:rFonts w:ascii="Arial" w:hAnsi="Arial"/>
          <w:bCs/>
          <w:sz w:val="24"/>
          <w:szCs w:val="24"/>
        </w:rPr>
        <w:t xml:space="preserve"> na ploche 3 ha a ošetríme kultúry vyžínaním na ploche 4 ha.</w:t>
      </w: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E24981" w:rsidRDefault="00E24981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0B039C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Kálané drevo,</w:t>
      </w:r>
      <w:r w:rsidR="007868F6">
        <w:rPr>
          <w:rFonts w:ascii="Arial" w:hAnsi="Arial"/>
          <w:b/>
          <w:bCs/>
          <w:sz w:val="24"/>
          <w:szCs w:val="24"/>
        </w:rPr>
        <w:t xml:space="preserve"> palivové drevo</w:t>
      </w:r>
    </w:p>
    <w:p w:rsidR="007868F6" w:rsidRDefault="007868F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7868F6" w:rsidRPr="007868F6" w:rsidRDefault="007868F6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V rozpočte počítame z vyšším podielom kálaného dreva oproti plánu z minulého roku z dôvodu navýšenia predaja. </w:t>
      </w:r>
      <w:r w:rsidR="00FF23BB">
        <w:rPr>
          <w:rFonts w:ascii="Arial" w:hAnsi="Arial"/>
          <w:bCs/>
          <w:sz w:val="24"/>
          <w:szCs w:val="24"/>
        </w:rPr>
        <w:t>Chceli by sme zvýšiť aj predaj palivového dreva oproti skutočnosti z minulého roku. Dopravu dreva z lesa pre potreby výroby kálaného dreva si budeme naďalej zabezpečovať vlastným dopravným prostriedkom.</w:t>
      </w:r>
    </w:p>
    <w:p w:rsidR="007868F6" w:rsidRDefault="007868F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</w:p>
    <w:p w:rsidR="007868F6" w:rsidRDefault="007868F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0B039C" w:rsidRPr="00E06E6C" w:rsidRDefault="000B039C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0B039C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Zemné práce, práce pri orezávaní stromov a výrube krov</w:t>
      </w:r>
      <w:r w:rsidR="00FF23BB">
        <w:rPr>
          <w:rFonts w:ascii="Arial" w:hAnsi="Arial"/>
          <w:b/>
          <w:bCs/>
          <w:sz w:val="24"/>
          <w:szCs w:val="24"/>
        </w:rPr>
        <w:t>, doprava a služby</w:t>
      </w:r>
    </w:p>
    <w:p w:rsidR="00FF23BB" w:rsidRDefault="00FF23BB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FF23BB" w:rsidRDefault="00FF23BB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V roku 2017 sa budeme naďalej uchádzať o práce pri údržbe ochranného pásma elektrovodu, ktoré vykonávame pre spoločnosť SEPS. V predbežnej ponuke by sa malo jednať o práce v objeme cca 60 000 €.</w:t>
      </w:r>
    </w:p>
    <w:p w:rsidR="00181D23" w:rsidRDefault="00FF23BB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Tiež budeme takéto služby vykonávať pre Mesto Svätý Jur</w:t>
      </w:r>
      <w:r w:rsidR="00ED7764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ako aj pre záujemcov z radov občanov – fyzické osoby.  Pre veľký objem prác v týchto činnostiach sme boli nútení hľadať nových zamestnancov aj z Úradu práce, na ktorých budeme dostávať finančný príspevok</w:t>
      </w:r>
      <w:r w:rsidR="00181D23">
        <w:rPr>
          <w:rFonts w:ascii="Arial" w:hAnsi="Arial"/>
          <w:bCs/>
          <w:sz w:val="24"/>
          <w:szCs w:val="24"/>
        </w:rPr>
        <w:t>.</w:t>
      </w:r>
    </w:p>
    <w:p w:rsidR="00181D23" w:rsidRDefault="00181D23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06E6C">
        <w:rPr>
          <w:rFonts w:ascii="Arial" w:hAnsi="Arial" w:cs="Arial"/>
          <w:b/>
          <w:bCs/>
          <w:sz w:val="24"/>
          <w:szCs w:val="24"/>
        </w:rPr>
        <w:lastRenderedPageBreak/>
        <w:t>Z</w:t>
      </w:r>
      <w:r>
        <w:rPr>
          <w:rFonts w:ascii="Arial" w:hAnsi="Arial" w:cs="Arial"/>
          <w:b/>
          <w:bCs/>
          <w:sz w:val="24"/>
          <w:szCs w:val="24"/>
        </w:rPr>
        <w:t>berný dvor</w:t>
      </w:r>
    </w:p>
    <w:p w:rsidR="00181D23" w:rsidRDefault="00181D23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181D23" w:rsidRPr="00E06E6C" w:rsidRDefault="00181D23" w:rsidP="00181D2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Túto službu</w:t>
      </w:r>
      <w:r w:rsidR="007641A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ktorú vykonávame už berieme samostatne aj v rozpočte. Je to z dôvodu </w:t>
      </w:r>
      <w:r w:rsidR="00CB629C">
        <w:rPr>
          <w:rFonts w:ascii="Arial" w:hAnsi="Arial" w:cs="Arial"/>
          <w:bCs/>
          <w:sz w:val="24"/>
          <w:szCs w:val="24"/>
        </w:rPr>
        <w:t xml:space="preserve">získania </w:t>
      </w:r>
      <w:r>
        <w:rPr>
          <w:rFonts w:ascii="Arial" w:hAnsi="Arial" w:cs="Arial"/>
          <w:bCs/>
          <w:sz w:val="24"/>
          <w:szCs w:val="24"/>
        </w:rPr>
        <w:t>lepšieho prehľadu nákladovej a príjmovej položky v analytickej evidencii. V roku 2017 plánujeme prevziať od Mesta Svätý Jur skolaudovaný zberný dvor do prevádzky. V tejto etape už budeme schopní odoberať o</w:t>
      </w:r>
      <w:r w:rsidR="007641A7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 </w:t>
      </w:r>
      <w:r w:rsidR="005103A5">
        <w:rPr>
          <w:rFonts w:ascii="Arial" w:hAnsi="Arial" w:cs="Arial"/>
          <w:bCs/>
          <w:sz w:val="24"/>
          <w:szCs w:val="24"/>
        </w:rPr>
        <w:t>obyvateľov</w:t>
      </w:r>
      <w:r>
        <w:rPr>
          <w:rFonts w:ascii="Arial" w:hAnsi="Arial" w:cs="Arial"/>
          <w:bCs/>
          <w:sz w:val="24"/>
          <w:szCs w:val="24"/>
        </w:rPr>
        <w:t xml:space="preserve"> Svätého Jura aj nebezpečný odpad</w:t>
      </w:r>
      <w:r w:rsidR="007641A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ako napríklad žiarovky, batérie, </w:t>
      </w:r>
      <w:proofErr w:type="spellStart"/>
      <w:r>
        <w:rPr>
          <w:rFonts w:ascii="Arial" w:hAnsi="Arial" w:cs="Arial"/>
          <w:bCs/>
          <w:sz w:val="24"/>
          <w:szCs w:val="24"/>
        </w:rPr>
        <w:t>elektroodpad</w:t>
      </w:r>
      <w:proofErr w:type="spellEnd"/>
      <w:r>
        <w:rPr>
          <w:rFonts w:ascii="Arial" w:hAnsi="Arial" w:cs="Arial"/>
          <w:bCs/>
          <w:sz w:val="24"/>
          <w:szCs w:val="24"/>
        </w:rPr>
        <w:t>, farby, kyseliny, oleje a podobne. Zlepší sa tak situácia v oblasti životného prostredia v našej samospráve z dôvodu, že obyvatelia nebudú n</w:t>
      </w:r>
      <w:r w:rsidR="005103A5" w:rsidRPr="005103A5">
        <w:rPr>
          <w:rFonts w:ascii="Arial" w:hAnsi="Arial" w:cs="Arial"/>
          <w:bCs/>
          <w:sz w:val="24"/>
          <w:szCs w:val="24"/>
        </w:rPr>
        <w:t xml:space="preserve">útení </w:t>
      </w:r>
      <w:r w:rsidR="005103A5">
        <w:rPr>
          <w:rFonts w:ascii="Arial" w:hAnsi="Arial" w:cs="Arial"/>
          <w:bCs/>
          <w:sz w:val="24"/>
          <w:szCs w:val="24"/>
        </w:rPr>
        <w:t>doma skladovať odpad do doby</w:t>
      </w:r>
      <w:r w:rsidR="007641A7">
        <w:rPr>
          <w:rFonts w:ascii="Arial" w:hAnsi="Arial" w:cs="Arial"/>
          <w:bCs/>
          <w:sz w:val="24"/>
          <w:szCs w:val="24"/>
        </w:rPr>
        <w:t>,</w:t>
      </w:r>
      <w:r w:rsidR="005103A5">
        <w:rPr>
          <w:rFonts w:ascii="Arial" w:hAnsi="Arial" w:cs="Arial"/>
          <w:bCs/>
          <w:sz w:val="24"/>
          <w:szCs w:val="24"/>
        </w:rPr>
        <w:t xml:space="preserve"> kedy Mesto vyhlási príležitostný odber. Bude však nutné prehodnocovať počas roka pri preberaní prevádzky náklady s tým spojené podľa zmluvných požiadaviek Mesta Svätý Jur</w:t>
      </w:r>
      <w:r w:rsidR="00AF7E3B">
        <w:rPr>
          <w:rFonts w:ascii="Arial" w:hAnsi="Arial" w:cs="Arial"/>
          <w:bCs/>
          <w:sz w:val="24"/>
          <w:szCs w:val="24"/>
        </w:rPr>
        <w:t xml:space="preserve"> k prevádzke zberného dvoru</w:t>
      </w:r>
      <w:r w:rsidR="007641A7">
        <w:rPr>
          <w:rFonts w:ascii="Arial" w:hAnsi="Arial" w:cs="Arial"/>
          <w:bCs/>
          <w:sz w:val="24"/>
          <w:szCs w:val="24"/>
        </w:rPr>
        <w:t>,</w:t>
      </w:r>
      <w:r w:rsidR="00AF7E3B">
        <w:rPr>
          <w:rFonts w:ascii="Arial" w:hAnsi="Arial" w:cs="Arial"/>
          <w:bCs/>
          <w:sz w:val="24"/>
          <w:szCs w:val="24"/>
        </w:rPr>
        <w:t xml:space="preserve"> ktoré k dnešnému dňu ešte nemáme k dispozícii. </w:t>
      </w:r>
    </w:p>
    <w:p w:rsidR="00FF23BB" w:rsidRPr="00FF23BB" w:rsidRDefault="00FF23BB" w:rsidP="00D15786">
      <w:pPr>
        <w:spacing w:after="0"/>
        <w:jc w:val="both"/>
        <w:rPr>
          <w:rFonts w:ascii="Arial" w:hAnsi="Arial"/>
          <w:bCs/>
          <w:sz w:val="24"/>
          <w:szCs w:val="24"/>
        </w:rPr>
      </w:pPr>
    </w:p>
    <w:p w:rsidR="00D15786" w:rsidRPr="00E06E6C" w:rsidRDefault="00D15786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5638A9" w:rsidRDefault="005638A9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638A9" w:rsidRDefault="005638A9" w:rsidP="005638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Areál bývalého poľnohospodárskeho družstva</w:t>
      </w:r>
    </w:p>
    <w:p w:rsidR="005638A9" w:rsidRDefault="005638A9" w:rsidP="005638A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638A9" w:rsidRDefault="005638A9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30904">
        <w:rPr>
          <w:rFonts w:ascii="Arial" w:hAnsi="Arial" w:cs="Arial"/>
          <w:bCs/>
          <w:sz w:val="24"/>
          <w:szCs w:val="24"/>
        </w:rPr>
        <w:t xml:space="preserve">V areáli by sme chceli pokračovať v jeho modernizácii a prehľadnosti. Máme v úmysle doplniť areál ďalšími 4 kamerami, opraviť spevnené plochy, dobudovať </w:t>
      </w:r>
      <w:proofErr w:type="spellStart"/>
      <w:r w:rsidR="00830904">
        <w:rPr>
          <w:rFonts w:ascii="Arial" w:hAnsi="Arial" w:cs="Arial"/>
          <w:bCs/>
          <w:sz w:val="24"/>
          <w:szCs w:val="24"/>
        </w:rPr>
        <w:t>zatrávňovacie</w:t>
      </w:r>
      <w:proofErr w:type="spellEnd"/>
      <w:r w:rsidR="00830904">
        <w:rPr>
          <w:rFonts w:ascii="Arial" w:hAnsi="Arial" w:cs="Arial"/>
          <w:bCs/>
          <w:sz w:val="24"/>
          <w:szCs w:val="24"/>
        </w:rPr>
        <w:t xml:space="preserve"> dlažby, opraviť veľkú bránu pre autobusy a veľké nákladné autá, ktorú chceme aj zelektrifikovať a ďalej </w:t>
      </w:r>
      <w:proofErr w:type="spellStart"/>
      <w:r w:rsidR="00830904">
        <w:rPr>
          <w:rFonts w:ascii="Arial" w:hAnsi="Arial" w:cs="Arial"/>
          <w:bCs/>
          <w:sz w:val="24"/>
          <w:szCs w:val="24"/>
        </w:rPr>
        <w:t>nasvietiť</w:t>
      </w:r>
      <w:proofErr w:type="spellEnd"/>
      <w:r w:rsidR="00830904">
        <w:rPr>
          <w:rFonts w:ascii="Arial" w:hAnsi="Arial" w:cs="Arial"/>
          <w:bCs/>
          <w:sz w:val="24"/>
          <w:szCs w:val="24"/>
        </w:rPr>
        <w:t xml:space="preserve"> celý areál</w:t>
      </w:r>
      <w:r w:rsidR="00830904" w:rsidRPr="00830904">
        <w:rPr>
          <w:rFonts w:ascii="Arial" w:hAnsi="Arial" w:cs="Arial"/>
          <w:bCs/>
          <w:sz w:val="24"/>
          <w:szCs w:val="24"/>
        </w:rPr>
        <w:t xml:space="preserve">. </w:t>
      </w:r>
      <w:r w:rsidRPr="00830904">
        <w:rPr>
          <w:rFonts w:ascii="Arial" w:hAnsi="Arial" w:cs="Arial"/>
          <w:bCs/>
          <w:sz w:val="24"/>
          <w:szCs w:val="24"/>
        </w:rPr>
        <w:t xml:space="preserve"> </w:t>
      </w:r>
      <w:r w:rsidR="00830904" w:rsidRPr="00830904">
        <w:rPr>
          <w:rFonts w:ascii="Arial" w:hAnsi="Arial" w:cs="Arial"/>
          <w:bCs/>
          <w:sz w:val="24"/>
          <w:szCs w:val="24"/>
        </w:rPr>
        <w:t>V rámci lepšej orientácii a</w:t>
      </w:r>
      <w:r w:rsidR="00830904">
        <w:rPr>
          <w:rFonts w:ascii="Arial" w:hAnsi="Arial" w:cs="Arial"/>
          <w:bCs/>
          <w:sz w:val="24"/>
          <w:szCs w:val="24"/>
        </w:rPr>
        <w:t> systémovosti parkovacích miest chceme vykresliť a číselne označiť stoji</w:t>
      </w:r>
      <w:r w:rsidR="007641A7">
        <w:rPr>
          <w:rFonts w:ascii="Arial" w:hAnsi="Arial" w:cs="Arial"/>
          <w:bCs/>
          <w:sz w:val="24"/>
          <w:szCs w:val="24"/>
        </w:rPr>
        <w:t>s</w:t>
      </w:r>
      <w:r w:rsidR="00830904">
        <w:rPr>
          <w:rFonts w:ascii="Arial" w:hAnsi="Arial" w:cs="Arial"/>
          <w:bCs/>
          <w:sz w:val="24"/>
          <w:szCs w:val="24"/>
        </w:rPr>
        <w:t>ká v areáli. Na tieto účely dostaneme od Mesta Svätý Jur dotáciu v predpokladanom objeme asi 14 000 €. Ostatné náklady plánujeme financovať z vlastných zdrojov.</w:t>
      </w:r>
    </w:p>
    <w:p w:rsidR="003225AE" w:rsidRDefault="003225AE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225AE" w:rsidRDefault="003225AE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225AE" w:rsidRDefault="003225AE" w:rsidP="005638A9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225AE" w:rsidRDefault="003225AE" w:rsidP="003225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Rekonštrukcia horárne Biely kríž</w:t>
      </w:r>
    </w:p>
    <w:p w:rsidR="003225AE" w:rsidRDefault="003225AE" w:rsidP="003225A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225AE" w:rsidRPr="003225AE" w:rsidRDefault="003225AE" w:rsidP="003225A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Do mája 2017 by sme mali ukončiť súťaž na výber stavebnej firmy</w:t>
      </w:r>
      <w:r w:rsidR="007641A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ktorá bude realizovať rekonštrukčné práce na horárni Biely kríž. V rozpočte plánujeme na túto činnosť dostať dotáciu od Mesta Svätý Jur</w:t>
      </w:r>
      <w:r w:rsidR="00890A5C">
        <w:rPr>
          <w:rFonts w:ascii="Arial" w:hAnsi="Arial" w:cs="Arial"/>
          <w:bCs/>
          <w:sz w:val="24"/>
          <w:szCs w:val="24"/>
        </w:rPr>
        <w:t xml:space="preserve">. Dotáciu však nemáme zahrnutú v rozpočte, pretože sa bude rozpúšťať v technickom zhodnotení. </w:t>
      </w:r>
      <w:r w:rsidR="00D14DD3">
        <w:rPr>
          <w:rFonts w:ascii="Arial" w:hAnsi="Arial" w:cs="Arial"/>
          <w:bCs/>
          <w:sz w:val="24"/>
          <w:szCs w:val="24"/>
        </w:rPr>
        <w:t>Stavbu plánujeme ukončiť kolaudačným rozhodnutím v prvom polroku 2018.</w:t>
      </w:r>
    </w:p>
    <w:p w:rsidR="000B039C" w:rsidRPr="00830904" w:rsidRDefault="000B039C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B039C" w:rsidRDefault="000B039C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B245D" w:rsidRDefault="003B245D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3B245D" w:rsidRDefault="003B245D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06E6C">
        <w:rPr>
          <w:rFonts w:ascii="Arial" w:hAnsi="Arial" w:cs="Arial"/>
          <w:b/>
          <w:bCs/>
          <w:sz w:val="24"/>
          <w:szCs w:val="24"/>
        </w:rPr>
        <w:t xml:space="preserve">Zimná údržba </w:t>
      </w:r>
    </w:p>
    <w:p w:rsidR="00A3175F" w:rsidRDefault="00A3175F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3175F" w:rsidRDefault="00A3175F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Z tejto činnosti máme naplánovaný príjem 25 000 €. Suma by mohla byť reálna pri už pretrvávajúcich miernych zimách. Pohotovosť máme </w:t>
      </w:r>
      <w:proofErr w:type="spellStart"/>
      <w:r>
        <w:rPr>
          <w:rFonts w:ascii="Arial" w:hAnsi="Arial" w:cs="Arial"/>
          <w:bCs/>
          <w:sz w:val="24"/>
          <w:szCs w:val="24"/>
        </w:rPr>
        <w:t>zazmluvnenú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B51AC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 rovnakými subjektmi ako v roku 2016</w:t>
      </w:r>
      <w:r w:rsidR="00D16849">
        <w:rPr>
          <w:rFonts w:ascii="Arial" w:hAnsi="Arial" w:cs="Arial"/>
          <w:bCs/>
          <w:sz w:val="24"/>
          <w:szCs w:val="24"/>
        </w:rPr>
        <w:t>.</w:t>
      </w:r>
    </w:p>
    <w:p w:rsidR="00D16849" w:rsidRDefault="00D16849" w:rsidP="00D168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Plán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Svätojurskej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knižnice</w:t>
      </w:r>
    </w:p>
    <w:p w:rsidR="00D16849" w:rsidRDefault="00D16849" w:rsidP="00D1684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16849" w:rsidRPr="00D16849" w:rsidRDefault="00D16849" w:rsidP="00D16849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Od 01.01.2017 po dohode s Mestom Svätý Jur odovzdáme prevádzku </w:t>
      </w:r>
      <w:proofErr w:type="spellStart"/>
      <w:r>
        <w:rPr>
          <w:rFonts w:ascii="Arial" w:hAnsi="Arial" w:cs="Arial"/>
          <w:bCs/>
          <w:sz w:val="24"/>
          <w:szCs w:val="24"/>
        </w:rPr>
        <w:t>Svätojurskej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knižnice Mestu Svätý Jur, k tomuto dátumu aj ukončíme pracovný pomer so zamestnankyňou – knihovníčkou. Ďalej vykonáme všetky činnosti spojené s</w:t>
      </w:r>
      <w:r w:rsidR="00B51AC5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odovzdávaním</w:t>
      </w:r>
      <w:r w:rsidR="00B51AC5">
        <w:rPr>
          <w:rFonts w:ascii="Arial" w:hAnsi="Arial" w:cs="Arial"/>
          <w:bCs/>
          <w:sz w:val="24"/>
          <w:szCs w:val="24"/>
        </w:rPr>
        <w:t xml:space="preserve"> inventáru</w:t>
      </w:r>
      <w:r>
        <w:rPr>
          <w:rFonts w:ascii="Arial" w:hAnsi="Arial" w:cs="Arial"/>
          <w:bCs/>
          <w:sz w:val="24"/>
          <w:szCs w:val="24"/>
        </w:rPr>
        <w:t xml:space="preserve"> a knižných jednotiek novému majiteľovi. </w:t>
      </w:r>
    </w:p>
    <w:p w:rsidR="00D16849" w:rsidRDefault="00D16849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6849" w:rsidRDefault="00D16849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6849" w:rsidRDefault="00D16849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A73071" w:rsidRDefault="00A7307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E842B1" w:rsidRDefault="00E842B1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2128BA" w:rsidRPr="00A3175F" w:rsidRDefault="002128BA" w:rsidP="00D1578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15786" w:rsidRPr="00E06E6C" w:rsidRDefault="00D15786" w:rsidP="00D157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10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1637"/>
        <w:gridCol w:w="218"/>
        <w:gridCol w:w="2776"/>
        <w:gridCol w:w="1360"/>
        <w:gridCol w:w="1220"/>
      </w:tblGrid>
      <w:tr w:rsidR="00AD6810" w:rsidRPr="00AD6810" w:rsidTr="00AD6810">
        <w:trPr>
          <w:trHeight w:val="31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4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Plán rozpočtu na rok 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30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Tlačivá a kancelárske potreby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1 300,00 €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Plán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PHM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Tržby za drevo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195 000,00 €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Opravy vo vlastnej réžii – ND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paliva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Posypový materiál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Samovýroba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Palety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Stojky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Pracovné náradie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Predaj kálaného dreva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Materiál na lesné práce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priestorov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6 500,00 €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Energie: elektrina, voda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Zimná údržba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Opravy </w:t>
            </w: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áut,strojov,ostatné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Služby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80 000,00 €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Reprefond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Dotácie z Úradu práce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Právne služby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Dotácie Mesto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</w:t>
            </w: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Koncesionárske poplatky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Sklad -zmena stavu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Učtovníctvo</w:t>
            </w:r>
            <w:proofErr w:type="spellEnd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externé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</w:t>
            </w: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prev.výnosy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3 500,00 €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Ochrana bezpečnosť práce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PD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vydávanie novín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Zberný dvor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8 000,00 €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Telekomunikačné služby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476 100,00 €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mesto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– Urbár Rača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Nájom - Urbár Vajnory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Ťažba a odvoz dreva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OLH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Kalánie</w:t>
            </w:r>
            <w:proofErr w:type="spellEnd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služby na výrobky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služby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Mzdy a odvody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220 000,00 €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Sociálny fond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ochranné pomôcky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Výnosy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476 100,00 €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Stravné lístky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Náklady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464 600,00 €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Nápoje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11 500,00 €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Školenia + lekárske posudky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Náhrada </w:t>
            </w: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PN,odstupné</w:t>
            </w:r>
            <w:proofErr w:type="spellEnd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ostatné...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motorových vozidiel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 Odmeny predstavenstvo zo zisku cca 6.000.-€</w:t>
            </w: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Daň z nehnuteľností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Ostatné dane - kolky, odpad,...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** Dotácie od Mesta Svätý Jur 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Poistné–</w:t>
            </w:r>
            <w:proofErr w:type="spellStart"/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budova,stroje,podnikanie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1 700,00 €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rekonštrukcia Horárne Biely Kríž 282.000,-€</w:t>
            </w: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Členské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spevnená plocha v areáli bývalého PD 14.000,-€  </w:t>
            </w: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Odpisy HIM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18 100,00 €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73071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</w:t>
            </w:r>
            <w:r w:rsidR="00AD6810"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 je v rozpočte - technické zhodnotenie</w:t>
            </w: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poplatky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Ostatné náklady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Splatná daň z príjmu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Odmeny predstavenstvo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Zalesňovanie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Areál PD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11 000,00 €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AD68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464 600,00 €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D6810" w:rsidRPr="00AD6810" w:rsidTr="00AD6810">
        <w:trPr>
          <w:trHeight w:val="255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10" w:rsidRPr="00AD6810" w:rsidRDefault="00AD6810" w:rsidP="00AD681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76323A" w:rsidRDefault="0076323A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6810" w:rsidRDefault="00AD6810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AD6810" w:rsidRDefault="00AD6810" w:rsidP="001D121A">
      <w:pPr>
        <w:suppressAutoHyphens w:val="0"/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15786" w:rsidRDefault="001D121A" w:rsidP="00D15786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Z</w:t>
      </w:r>
      <w:r w:rsidR="00D15786">
        <w:rPr>
          <w:rFonts w:ascii="Arial" w:hAnsi="Arial"/>
          <w:b/>
          <w:bCs/>
          <w:sz w:val="24"/>
          <w:szCs w:val="24"/>
        </w:rPr>
        <w:t>áverečné slovo predstavenstva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/>
          <w:b/>
          <w:bCs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  <w:r w:rsidRPr="00D86594">
        <w:rPr>
          <w:rFonts w:ascii="Arial" w:hAnsi="Arial"/>
          <w:sz w:val="24"/>
          <w:szCs w:val="24"/>
        </w:rPr>
        <w:t>Vážené valné zhromaždenie</w:t>
      </w:r>
    </w:p>
    <w:p w:rsidR="00ED2DF3" w:rsidRDefault="00ED2DF3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ED2DF3" w:rsidRDefault="00ED2DF3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I.Svätojurská, akciová spoločnosť v roku 2016 pokračovala v plánovaných činnostiach. Úlohy</w:t>
      </w:r>
      <w:r w:rsidR="008F0C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ktoré boli naplánované, boli splnené a</w:t>
      </w:r>
      <w:r w:rsidR="008F0C25">
        <w:rPr>
          <w:rFonts w:ascii="Arial" w:hAnsi="Arial"/>
          <w:sz w:val="24"/>
          <w:szCs w:val="24"/>
        </w:rPr>
        <w:t> </w:t>
      </w:r>
      <w:r w:rsidR="00D7285B">
        <w:rPr>
          <w:rFonts w:ascii="Arial" w:hAnsi="Arial"/>
          <w:sz w:val="24"/>
          <w:szCs w:val="24"/>
        </w:rPr>
        <w:t>činnosti</w:t>
      </w:r>
      <w:r w:rsidR="008F0C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> ktoré plánované</w:t>
      </w:r>
      <w:r w:rsidR="00834C06">
        <w:rPr>
          <w:rFonts w:ascii="Arial" w:hAnsi="Arial"/>
          <w:sz w:val="24"/>
          <w:szCs w:val="24"/>
        </w:rPr>
        <w:t xml:space="preserve"> neboli a vyskytli </w:t>
      </w:r>
      <w:r>
        <w:rPr>
          <w:rFonts w:ascii="Arial" w:hAnsi="Arial"/>
          <w:sz w:val="24"/>
          <w:szCs w:val="24"/>
        </w:rPr>
        <w:t>sa</w:t>
      </w:r>
      <w:r w:rsidR="00834C06">
        <w:rPr>
          <w:rFonts w:ascii="Arial" w:hAnsi="Arial"/>
          <w:sz w:val="24"/>
          <w:szCs w:val="24"/>
        </w:rPr>
        <w:t xml:space="preserve"> v priebehu roka</w:t>
      </w:r>
      <w:r w:rsidR="008F0C25">
        <w:rPr>
          <w:rFonts w:ascii="Arial" w:hAnsi="Arial"/>
          <w:sz w:val="24"/>
          <w:szCs w:val="24"/>
        </w:rPr>
        <w:t>,</w:t>
      </w:r>
      <w:r w:rsidR="00D7285B">
        <w:rPr>
          <w:rFonts w:ascii="Arial" w:hAnsi="Arial"/>
          <w:sz w:val="24"/>
          <w:szCs w:val="24"/>
        </w:rPr>
        <w:t xml:space="preserve"> spoločnosť pozitívne zvládla</w:t>
      </w:r>
      <w:r>
        <w:rPr>
          <w:rFonts w:ascii="Arial" w:hAnsi="Arial"/>
          <w:sz w:val="24"/>
          <w:szCs w:val="24"/>
        </w:rPr>
        <w:t xml:space="preserve"> a prispeli k dobrému hospodárskemu výsledku.</w:t>
      </w:r>
    </w:p>
    <w:p w:rsidR="00023961" w:rsidRDefault="00023961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I.Svätojurská, akciová spoločnosť hospodárila v roku 2017 s účtovným ziskom 38 741,68 €. Výška odpisov HIM bola 18 347,00 €.</w:t>
      </w:r>
    </w:p>
    <w:p w:rsidR="00B34AD9" w:rsidRDefault="00023961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Spoločnosť poskytovala kvalitné služby a</w:t>
      </w:r>
      <w:r w:rsidR="008F0C25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výrobky</w:t>
      </w:r>
      <w:r w:rsidR="008F0C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 na trhu sa vie naďalej veľmi dobre presadiť</w:t>
      </w:r>
      <w:r w:rsidR="008F0C2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čo prispieva k dobrému menu spoločnosti. Všetky odborné lesné práce boli zavŕšené ukončením desaťročného plánu starostlivosti o lesy ( 2006 – 2015) a pri tvorbe nového pl</w:t>
      </w:r>
      <w:r w:rsidR="00B34AD9">
        <w:rPr>
          <w:rFonts w:ascii="Arial" w:hAnsi="Arial"/>
          <w:sz w:val="24"/>
          <w:szCs w:val="24"/>
        </w:rPr>
        <w:t>ánu 2016 – 2025 vyhotoviteľ PSL</w:t>
      </w:r>
      <w:r w:rsidR="00E6510E">
        <w:rPr>
          <w:rFonts w:ascii="Arial" w:hAnsi="Arial"/>
          <w:sz w:val="24"/>
          <w:szCs w:val="24"/>
        </w:rPr>
        <w:t xml:space="preserve"> zapracoval všetky požiadavky </w:t>
      </w:r>
      <w:proofErr w:type="spellStart"/>
      <w:r w:rsidR="00E6510E">
        <w:rPr>
          <w:rFonts w:ascii="Arial" w:hAnsi="Arial"/>
          <w:sz w:val="24"/>
          <w:szCs w:val="24"/>
        </w:rPr>
        <w:t>I.Svätojurskej</w:t>
      </w:r>
      <w:proofErr w:type="spellEnd"/>
      <w:r w:rsidR="00E6510E">
        <w:rPr>
          <w:rFonts w:ascii="Arial" w:hAnsi="Arial"/>
          <w:sz w:val="24"/>
          <w:szCs w:val="24"/>
        </w:rPr>
        <w:t>, a.s. a vytvoril dielo</w:t>
      </w:r>
      <w:r w:rsidR="00286579">
        <w:rPr>
          <w:rFonts w:ascii="Arial" w:hAnsi="Arial"/>
          <w:sz w:val="24"/>
          <w:szCs w:val="24"/>
        </w:rPr>
        <w:t>,</w:t>
      </w:r>
      <w:r w:rsidR="00E6510E">
        <w:rPr>
          <w:rFonts w:ascii="Arial" w:hAnsi="Arial"/>
          <w:sz w:val="24"/>
          <w:szCs w:val="24"/>
        </w:rPr>
        <w:t xml:space="preserve"> z ktorého bude naša spoločnosť počas ďalších 10 rokov zodpovedne hospodáriť na</w:t>
      </w:r>
      <w:r w:rsidR="00872B03">
        <w:rPr>
          <w:rFonts w:ascii="Arial" w:hAnsi="Arial"/>
          <w:sz w:val="24"/>
          <w:szCs w:val="24"/>
        </w:rPr>
        <w:t xml:space="preserve"> lesnom majetku Mesta Svätý Jur, PS Vajnory a PS Rača.</w:t>
      </w:r>
    </w:p>
    <w:p w:rsidR="00B34AD9" w:rsidRDefault="00B34AD9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Predstavenstvo konštatuje, že činnosť </w:t>
      </w:r>
      <w:proofErr w:type="spellStart"/>
      <w:r>
        <w:rPr>
          <w:rFonts w:ascii="Arial" w:hAnsi="Arial"/>
          <w:sz w:val="24"/>
          <w:szCs w:val="24"/>
        </w:rPr>
        <w:t>I.Svätojurskej</w:t>
      </w:r>
      <w:proofErr w:type="spellEnd"/>
      <w:r>
        <w:rPr>
          <w:rFonts w:ascii="Arial" w:hAnsi="Arial"/>
          <w:sz w:val="24"/>
          <w:szCs w:val="24"/>
        </w:rPr>
        <w:t>, a.s. je na dobrej profesionálnej úrovni, spoločnosť ekonomicky hospodári a výsledky hospodárenia sú pozitívne.</w:t>
      </w: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7B5C09" w:rsidRDefault="0028657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základe predloženej správy od</w:t>
      </w:r>
      <w:r w:rsidR="007B5C09"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z w:val="24"/>
          <w:szCs w:val="24"/>
        </w:rPr>
        <w:t>ú</w:t>
      </w:r>
      <w:r w:rsidR="007B5C09">
        <w:rPr>
          <w:rFonts w:ascii="Arial" w:hAnsi="Arial"/>
          <w:sz w:val="24"/>
          <w:szCs w:val="24"/>
        </w:rPr>
        <w:t>č</w:t>
      </w:r>
      <w:r>
        <w:rPr>
          <w:rFonts w:ascii="Arial" w:hAnsi="Arial"/>
          <w:sz w:val="24"/>
          <w:szCs w:val="24"/>
        </w:rPr>
        <w:t>ame</w:t>
      </w:r>
      <w:r w:rsidR="007B5C09">
        <w:rPr>
          <w:rFonts w:ascii="Arial" w:hAnsi="Arial"/>
          <w:sz w:val="24"/>
          <w:szCs w:val="24"/>
        </w:rPr>
        <w:t xml:space="preserve"> valnému zhromažden</w:t>
      </w:r>
      <w:r w:rsidR="00712F56">
        <w:rPr>
          <w:rFonts w:ascii="Arial" w:hAnsi="Arial"/>
          <w:sz w:val="24"/>
          <w:szCs w:val="24"/>
        </w:rPr>
        <w:t>i</w:t>
      </w:r>
      <w:r w:rsidR="007B5C09">
        <w:rPr>
          <w:rFonts w:ascii="Arial" w:hAnsi="Arial"/>
          <w:sz w:val="24"/>
          <w:szCs w:val="24"/>
        </w:rPr>
        <w:t>u odsúhlasiť výsledky hospodárenia v roku 2016 a podnikateľský plán na rok 2017.</w:t>
      </w:r>
    </w:p>
    <w:p w:rsidR="007B5C09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7B5C09" w:rsidRPr="00D86594" w:rsidRDefault="007B5C09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892D64" w:rsidRDefault="00892D64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984BDB" w:rsidP="00D15786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 Svätom Jure, dňa</w:t>
      </w:r>
      <w:r w:rsidR="007B5C09">
        <w:rPr>
          <w:rFonts w:ascii="Arial" w:hAnsi="Arial"/>
          <w:sz w:val="24"/>
          <w:szCs w:val="24"/>
        </w:rPr>
        <w:t xml:space="preserve"> 10.mája 2017</w:t>
      </w: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jc w:val="both"/>
        <w:rPr>
          <w:rFonts w:ascii="Arial" w:hAnsi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35547">
        <w:rPr>
          <w:rFonts w:ascii="Arial" w:hAnsi="Arial" w:cs="Arial"/>
          <w:sz w:val="24"/>
          <w:szCs w:val="24"/>
        </w:rPr>
        <w:t xml:space="preserve">                                </w:t>
      </w:r>
      <w:r w:rsidR="007B5C09">
        <w:rPr>
          <w:rFonts w:ascii="Arial" w:hAnsi="Arial" w:cs="Arial"/>
          <w:sz w:val="24"/>
          <w:szCs w:val="24"/>
        </w:rPr>
        <w:t xml:space="preserve">                               </w:t>
      </w:r>
      <w:r w:rsidRPr="00535547">
        <w:rPr>
          <w:rFonts w:ascii="Arial" w:hAnsi="Arial" w:cs="Arial"/>
          <w:sz w:val="24"/>
          <w:szCs w:val="24"/>
        </w:rPr>
        <w:t xml:space="preserve">Predstavenstvo </w:t>
      </w:r>
      <w:proofErr w:type="spellStart"/>
      <w:r w:rsidRPr="00535547">
        <w:rPr>
          <w:rFonts w:ascii="Arial" w:hAnsi="Arial" w:cs="Arial"/>
          <w:sz w:val="24"/>
          <w:szCs w:val="24"/>
        </w:rPr>
        <w:t>I.Svätojurskej</w:t>
      </w:r>
      <w:proofErr w:type="spellEnd"/>
      <w:r w:rsidRPr="00535547">
        <w:rPr>
          <w:rFonts w:ascii="Arial" w:hAnsi="Arial" w:cs="Arial"/>
          <w:sz w:val="24"/>
          <w:szCs w:val="24"/>
        </w:rPr>
        <w:t>, a.s.</w:t>
      </w: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5C09" w:rsidRDefault="007B5C09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B5C09" w:rsidRDefault="007B5C09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15786" w:rsidRDefault="00D15786" w:rsidP="00D1578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AD6810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>.....................</w:t>
      </w:r>
      <w:r w:rsidR="00AD6810">
        <w:rPr>
          <w:rFonts w:ascii="Arial" w:hAnsi="Arial" w:cs="Arial"/>
          <w:sz w:val="24"/>
          <w:szCs w:val="24"/>
        </w:rPr>
        <w:t>...........</w:t>
      </w:r>
      <w:r>
        <w:rPr>
          <w:rFonts w:ascii="Arial" w:hAnsi="Arial" w:cs="Arial"/>
          <w:sz w:val="24"/>
          <w:szCs w:val="24"/>
        </w:rPr>
        <w:t>.....................</w:t>
      </w:r>
    </w:p>
    <w:p w:rsidR="00F641B4" w:rsidRPr="00913BED" w:rsidRDefault="00D15786" w:rsidP="00913BE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Grančič</w:t>
      </w:r>
      <w:proofErr w:type="spellEnd"/>
      <w:r>
        <w:rPr>
          <w:rFonts w:ascii="Arial" w:hAnsi="Arial" w:cs="Arial"/>
          <w:sz w:val="24"/>
          <w:szCs w:val="24"/>
        </w:rPr>
        <w:t xml:space="preserve"> Marián</w:t>
      </w:r>
      <w:r w:rsidR="004D31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predseda predstavenstva</w:t>
      </w:r>
    </w:p>
    <w:p w:rsidR="00913BED" w:rsidRDefault="00913BE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913BED" w:rsidRDefault="00913BE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lastRenderedPageBreak/>
        <w:t>Správa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 xml:space="preserve">Dozornej rady </w:t>
      </w:r>
      <w:proofErr w:type="spellStart"/>
      <w:r w:rsidRPr="001E5E1D">
        <w:rPr>
          <w:rFonts w:ascii="Arial" w:hAnsi="Arial" w:cs="Arial"/>
          <w:b/>
          <w:sz w:val="24"/>
          <w:szCs w:val="24"/>
        </w:rPr>
        <w:t>I.Svätojurskej</w:t>
      </w:r>
      <w:proofErr w:type="spellEnd"/>
      <w:r w:rsidRPr="001E5E1D">
        <w:rPr>
          <w:rFonts w:ascii="Arial" w:hAnsi="Arial" w:cs="Arial"/>
          <w:b/>
          <w:sz w:val="24"/>
          <w:szCs w:val="24"/>
        </w:rPr>
        <w:t>, akciovej spoločnosti za rok 201</w:t>
      </w:r>
      <w:r w:rsidR="00CF1E79">
        <w:rPr>
          <w:rFonts w:ascii="Arial" w:hAnsi="Arial" w:cs="Arial"/>
          <w:b/>
          <w:sz w:val="24"/>
          <w:szCs w:val="24"/>
        </w:rPr>
        <w:t>6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 xml:space="preserve">Dozorná rada predkladá </w:t>
      </w:r>
      <w:r w:rsidR="00A843E4">
        <w:rPr>
          <w:rFonts w:ascii="Arial" w:hAnsi="Arial" w:cs="Arial"/>
          <w:b/>
          <w:sz w:val="24"/>
          <w:szCs w:val="24"/>
        </w:rPr>
        <w:t xml:space="preserve">valnému zhromaždeniu </w:t>
      </w:r>
      <w:r w:rsidRPr="001E5E1D">
        <w:rPr>
          <w:rFonts w:ascii="Arial" w:hAnsi="Arial" w:cs="Arial"/>
          <w:b/>
          <w:sz w:val="24"/>
          <w:szCs w:val="24"/>
        </w:rPr>
        <w:t xml:space="preserve">v zmysle zákona </w:t>
      </w:r>
      <w:r w:rsidR="00CF1E79">
        <w:rPr>
          <w:rFonts w:ascii="Arial" w:hAnsi="Arial" w:cs="Arial"/>
          <w:b/>
          <w:sz w:val="24"/>
          <w:szCs w:val="24"/>
        </w:rPr>
        <w:t>Správu Dozornej rady za rok 2016</w:t>
      </w: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286181" w:rsidRDefault="00286181" w:rsidP="00286181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86181" w:rsidRPr="001E5E1D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 xml:space="preserve">HODNOTENIE </w:t>
      </w:r>
      <w:r w:rsidR="00286579" w:rsidRPr="00A843E4">
        <w:rPr>
          <w:rFonts w:ascii="Arial" w:hAnsi="Arial" w:cs="Arial"/>
          <w:b/>
          <w:caps/>
          <w:sz w:val="24"/>
          <w:szCs w:val="24"/>
        </w:rPr>
        <w:t>činnosti</w:t>
      </w:r>
      <w:r w:rsidR="00286579">
        <w:rPr>
          <w:rFonts w:ascii="Arial" w:hAnsi="Arial" w:cs="Arial"/>
          <w:b/>
          <w:sz w:val="24"/>
          <w:szCs w:val="24"/>
        </w:rPr>
        <w:t xml:space="preserve"> </w:t>
      </w:r>
      <w:r w:rsidR="007754E5" w:rsidRPr="001E5E1D">
        <w:rPr>
          <w:rFonts w:ascii="Arial" w:hAnsi="Arial" w:cs="Arial"/>
          <w:b/>
          <w:sz w:val="24"/>
          <w:szCs w:val="24"/>
        </w:rPr>
        <w:t>SPOLOČNOSTI</w:t>
      </w:r>
      <w:r w:rsidR="007754E5">
        <w:rPr>
          <w:rFonts w:ascii="Arial" w:hAnsi="Arial" w:cs="Arial"/>
          <w:b/>
          <w:sz w:val="24"/>
          <w:szCs w:val="24"/>
        </w:rPr>
        <w:t xml:space="preserve"> A</w:t>
      </w:r>
      <w:r w:rsidR="007754E5" w:rsidRPr="001E5E1D">
        <w:rPr>
          <w:rFonts w:ascii="Arial" w:hAnsi="Arial" w:cs="Arial"/>
          <w:b/>
          <w:sz w:val="24"/>
          <w:szCs w:val="24"/>
        </w:rPr>
        <w:t xml:space="preserve"> </w:t>
      </w:r>
      <w:r w:rsidRPr="001E5E1D">
        <w:rPr>
          <w:rFonts w:ascii="Arial" w:hAnsi="Arial" w:cs="Arial"/>
          <w:b/>
          <w:sz w:val="24"/>
          <w:szCs w:val="24"/>
        </w:rPr>
        <w:t xml:space="preserve">PREDSTAVENSTVA </w:t>
      </w:r>
    </w:p>
    <w:p w:rsidR="00286181" w:rsidRDefault="00286181" w:rsidP="0008518C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86181" w:rsidRDefault="00946E2E" w:rsidP="008452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Akciová spoločnosť</w:t>
      </w:r>
      <w:r w:rsidR="00BB4C17" w:rsidRPr="006C1FDE">
        <w:rPr>
          <w:rFonts w:ascii="Arial" w:hAnsi="Arial" w:cs="Arial"/>
          <w:sz w:val="24"/>
          <w:szCs w:val="24"/>
        </w:rPr>
        <w:t xml:space="preserve"> prináša akcionárovi </w:t>
      </w:r>
      <w:r w:rsidR="007754E5">
        <w:rPr>
          <w:rFonts w:ascii="Arial" w:hAnsi="Arial" w:cs="Arial"/>
          <w:sz w:val="24"/>
          <w:szCs w:val="24"/>
        </w:rPr>
        <w:t>- mestu</w:t>
      </w:r>
      <w:r w:rsidR="007754E5" w:rsidRPr="006C1FDE">
        <w:rPr>
          <w:rFonts w:ascii="Arial" w:hAnsi="Arial" w:cs="Arial"/>
          <w:sz w:val="24"/>
          <w:szCs w:val="24"/>
        </w:rPr>
        <w:t xml:space="preserve"> Svätý Jur</w:t>
      </w:r>
      <w:r w:rsidR="007754E5" w:rsidRPr="006C1FDE">
        <w:rPr>
          <w:rFonts w:ascii="Arial" w:hAnsi="Arial" w:cs="Arial"/>
          <w:sz w:val="24"/>
          <w:szCs w:val="24"/>
        </w:rPr>
        <w:t xml:space="preserve"> </w:t>
      </w:r>
      <w:r w:rsidR="007754E5">
        <w:rPr>
          <w:rFonts w:ascii="Arial" w:hAnsi="Arial" w:cs="Arial"/>
          <w:sz w:val="24"/>
          <w:szCs w:val="24"/>
        </w:rPr>
        <w:t xml:space="preserve">– </w:t>
      </w:r>
      <w:r w:rsidR="00BB4C17" w:rsidRPr="006C1FDE">
        <w:rPr>
          <w:rFonts w:ascii="Arial" w:hAnsi="Arial" w:cs="Arial"/>
          <w:sz w:val="24"/>
          <w:szCs w:val="24"/>
        </w:rPr>
        <w:t xml:space="preserve">ekonomický príjem a zároveň zaručuje spravovanie (obhospodarovanie) mestského lesného majetku v zmysle </w:t>
      </w:r>
      <w:r w:rsidR="00333AA9">
        <w:rPr>
          <w:rFonts w:ascii="Arial" w:hAnsi="Arial" w:cs="Arial"/>
          <w:sz w:val="24"/>
          <w:szCs w:val="24"/>
        </w:rPr>
        <w:t>platnej legislatívy</w:t>
      </w:r>
      <w:r w:rsidR="007754E5">
        <w:rPr>
          <w:rFonts w:ascii="Arial" w:hAnsi="Arial" w:cs="Arial"/>
          <w:sz w:val="24"/>
          <w:szCs w:val="24"/>
        </w:rPr>
        <w:t xml:space="preserve"> </w:t>
      </w:r>
      <w:r w:rsidR="00BB4C17" w:rsidRPr="006C1FDE">
        <w:rPr>
          <w:rFonts w:ascii="Arial" w:hAnsi="Arial" w:cs="Arial"/>
          <w:sz w:val="24"/>
          <w:szCs w:val="24"/>
        </w:rPr>
        <w:t>a</w:t>
      </w:r>
      <w:r w:rsidR="00333AA9">
        <w:rPr>
          <w:rFonts w:ascii="Arial" w:hAnsi="Arial" w:cs="Arial"/>
          <w:sz w:val="24"/>
          <w:szCs w:val="24"/>
        </w:rPr>
        <w:t xml:space="preserve"> v </w:t>
      </w:r>
      <w:r w:rsidR="007754E5">
        <w:rPr>
          <w:rFonts w:ascii="Arial" w:hAnsi="Arial" w:cs="Arial"/>
          <w:sz w:val="24"/>
          <w:szCs w:val="24"/>
        </w:rPr>
        <w:t>súlade so širšími záujmami m</w:t>
      </w:r>
      <w:r w:rsidR="00BB4C17" w:rsidRPr="006C1FDE">
        <w:rPr>
          <w:rFonts w:ascii="Arial" w:hAnsi="Arial" w:cs="Arial"/>
          <w:sz w:val="24"/>
          <w:szCs w:val="24"/>
        </w:rPr>
        <w:t xml:space="preserve">esta Svätý Jur. </w:t>
      </w:r>
      <w:r w:rsidR="007754E5" w:rsidRPr="006C1FDE">
        <w:rPr>
          <w:rFonts w:ascii="Arial" w:hAnsi="Arial" w:cs="Arial"/>
          <w:sz w:val="24"/>
          <w:szCs w:val="24"/>
        </w:rPr>
        <w:t xml:space="preserve">Predstavenstvo spoločnosti </w:t>
      </w:r>
      <w:r w:rsidR="007754E5">
        <w:rPr>
          <w:rFonts w:ascii="Arial" w:hAnsi="Arial" w:cs="Arial"/>
          <w:sz w:val="24"/>
          <w:szCs w:val="24"/>
        </w:rPr>
        <w:t>sa aktívne podieľa</w:t>
      </w:r>
      <w:r w:rsidR="007754E5" w:rsidRPr="006C1FDE">
        <w:rPr>
          <w:rFonts w:ascii="Arial" w:hAnsi="Arial" w:cs="Arial"/>
          <w:sz w:val="24"/>
          <w:szCs w:val="24"/>
        </w:rPr>
        <w:t xml:space="preserve"> na obchodných aktivitách, ktoré sú p</w:t>
      </w:r>
      <w:r w:rsidR="007754E5">
        <w:rPr>
          <w:rFonts w:ascii="Arial" w:hAnsi="Arial" w:cs="Arial"/>
          <w:sz w:val="24"/>
          <w:szCs w:val="24"/>
        </w:rPr>
        <w:t>rínosom pre jediného akcionára</w:t>
      </w:r>
      <w:r w:rsidR="007754E5">
        <w:rPr>
          <w:rFonts w:ascii="Arial" w:hAnsi="Arial" w:cs="Arial"/>
          <w:sz w:val="24"/>
          <w:szCs w:val="24"/>
        </w:rPr>
        <w:t>.</w:t>
      </w:r>
    </w:p>
    <w:p w:rsidR="00286181" w:rsidRDefault="00286181" w:rsidP="00286181">
      <w:pPr>
        <w:pStyle w:val="Bezriadkovania"/>
        <w:rPr>
          <w:rFonts w:ascii="Arial" w:hAnsi="Arial" w:cs="Arial"/>
          <w:sz w:val="24"/>
          <w:szCs w:val="24"/>
        </w:rPr>
      </w:pPr>
    </w:p>
    <w:p w:rsidR="00286181" w:rsidRDefault="00286181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1E5E1D">
        <w:rPr>
          <w:rFonts w:ascii="Arial" w:hAnsi="Arial" w:cs="Arial"/>
          <w:b/>
          <w:sz w:val="24"/>
          <w:szCs w:val="24"/>
        </w:rPr>
        <w:t>HOSPODÁRSKY VÝSLEDOK</w:t>
      </w:r>
    </w:p>
    <w:p w:rsidR="001E5E1D" w:rsidRDefault="001E5E1D" w:rsidP="001E5E1D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025A3" w:rsidRPr="00913BED" w:rsidRDefault="00C025A3" w:rsidP="00913BED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>I.Svätojurská a.s. skončila hospodárenie v roku 201</w:t>
      </w:r>
      <w:r w:rsidR="00BB4C17" w:rsidRPr="00913BED">
        <w:rPr>
          <w:rFonts w:ascii="Arial" w:hAnsi="Arial" w:cs="Arial"/>
          <w:sz w:val="24"/>
          <w:szCs w:val="24"/>
        </w:rPr>
        <w:t>6</w:t>
      </w:r>
      <w:r w:rsidRPr="00913BED">
        <w:rPr>
          <w:rFonts w:ascii="Arial" w:hAnsi="Arial" w:cs="Arial"/>
          <w:sz w:val="24"/>
          <w:szCs w:val="24"/>
        </w:rPr>
        <w:t xml:space="preserve"> so ziskom </w:t>
      </w:r>
      <w:r w:rsidR="00BB4C17" w:rsidRPr="00913BED">
        <w:rPr>
          <w:rFonts w:ascii="Arial" w:hAnsi="Arial" w:cs="Arial"/>
          <w:sz w:val="24"/>
          <w:szCs w:val="24"/>
        </w:rPr>
        <w:t xml:space="preserve">38 741,68 </w:t>
      </w:r>
      <w:r w:rsidR="000A0CD9" w:rsidRPr="00913BED">
        <w:rPr>
          <w:rFonts w:ascii="Arial" w:hAnsi="Arial" w:cs="Arial"/>
          <w:sz w:val="24"/>
          <w:szCs w:val="24"/>
        </w:rPr>
        <w:t xml:space="preserve">€. </w:t>
      </w:r>
      <w:r w:rsidRPr="00913BED">
        <w:rPr>
          <w:rFonts w:ascii="Arial" w:hAnsi="Arial" w:cs="Arial"/>
          <w:sz w:val="24"/>
          <w:szCs w:val="24"/>
        </w:rPr>
        <w:t>Na účtoch spoločnosti bolo ku dňu 31.12.201</w:t>
      </w:r>
      <w:r w:rsidR="000A0CD9" w:rsidRPr="00913BED">
        <w:rPr>
          <w:rFonts w:ascii="Arial" w:hAnsi="Arial" w:cs="Arial"/>
          <w:sz w:val="24"/>
          <w:szCs w:val="24"/>
        </w:rPr>
        <w:t xml:space="preserve">6 celkom 71 472,11 €, v pokladni hotovosť 284,68 </w:t>
      </w:r>
      <w:r w:rsidRPr="00913BED">
        <w:rPr>
          <w:rFonts w:ascii="Arial" w:hAnsi="Arial" w:cs="Arial"/>
          <w:sz w:val="24"/>
          <w:szCs w:val="24"/>
        </w:rPr>
        <w:t>€</w:t>
      </w:r>
      <w:r w:rsidR="000A0CD9" w:rsidRPr="00913BED">
        <w:rPr>
          <w:rFonts w:ascii="Arial" w:hAnsi="Arial" w:cs="Arial"/>
          <w:sz w:val="24"/>
          <w:szCs w:val="24"/>
        </w:rPr>
        <w:t>.</w:t>
      </w:r>
    </w:p>
    <w:p w:rsidR="00C025A3" w:rsidRPr="00913BED" w:rsidRDefault="00C025A3" w:rsidP="00913BED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>Záväzky spoločnosti k 31.12.201</w:t>
      </w:r>
      <w:r w:rsidR="0076663E" w:rsidRPr="00913BED">
        <w:rPr>
          <w:rFonts w:ascii="Arial" w:hAnsi="Arial" w:cs="Arial"/>
          <w:sz w:val="24"/>
          <w:szCs w:val="24"/>
        </w:rPr>
        <w:t>6</w:t>
      </w:r>
      <w:r w:rsidRPr="00913BED">
        <w:rPr>
          <w:rFonts w:ascii="Arial" w:hAnsi="Arial" w:cs="Arial"/>
          <w:sz w:val="24"/>
          <w:szCs w:val="24"/>
        </w:rPr>
        <w:t xml:space="preserve"> predstavujú mzd</w:t>
      </w:r>
      <w:r w:rsidR="0076663E" w:rsidRPr="00913BED">
        <w:rPr>
          <w:rFonts w:ascii="Arial" w:hAnsi="Arial" w:cs="Arial"/>
          <w:sz w:val="24"/>
          <w:szCs w:val="24"/>
        </w:rPr>
        <w:t>y zamestnancov 8 566,82</w:t>
      </w:r>
      <w:r w:rsidRPr="00913BED">
        <w:rPr>
          <w:rFonts w:ascii="Arial" w:hAnsi="Arial" w:cs="Arial"/>
          <w:sz w:val="24"/>
          <w:szCs w:val="24"/>
        </w:rPr>
        <w:t xml:space="preserve"> </w:t>
      </w:r>
      <w:r w:rsidR="0076663E" w:rsidRPr="00913BED">
        <w:rPr>
          <w:rFonts w:ascii="Arial" w:hAnsi="Arial" w:cs="Arial"/>
          <w:sz w:val="24"/>
          <w:szCs w:val="24"/>
        </w:rPr>
        <w:t xml:space="preserve">€ a odvody zamestnancov 9 657,59 € a daňové záväzky 5 776,02 </w:t>
      </w:r>
      <w:r w:rsidRPr="00913BED">
        <w:rPr>
          <w:rFonts w:ascii="Arial" w:hAnsi="Arial" w:cs="Arial"/>
          <w:sz w:val="24"/>
          <w:szCs w:val="24"/>
        </w:rPr>
        <w:t>€</w:t>
      </w:r>
      <w:r w:rsidR="00D87320" w:rsidRPr="00913BED">
        <w:rPr>
          <w:rFonts w:ascii="Arial" w:hAnsi="Arial" w:cs="Arial"/>
          <w:sz w:val="24"/>
          <w:szCs w:val="24"/>
        </w:rPr>
        <w:t xml:space="preserve"> za december 201</w:t>
      </w:r>
      <w:r w:rsidR="0076663E" w:rsidRPr="00913BED">
        <w:rPr>
          <w:rFonts w:ascii="Arial" w:hAnsi="Arial" w:cs="Arial"/>
          <w:sz w:val="24"/>
          <w:szCs w:val="24"/>
        </w:rPr>
        <w:t>6</w:t>
      </w:r>
      <w:r w:rsidR="00D87320" w:rsidRPr="00913BED">
        <w:rPr>
          <w:rFonts w:ascii="Arial" w:hAnsi="Arial" w:cs="Arial"/>
          <w:sz w:val="24"/>
          <w:szCs w:val="24"/>
        </w:rPr>
        <w:t>, splatné v januári 201</w:t>
      </w:r>
      <w:r w:rsidR="0076663E" w:rsidRPr="00913BED">
        <w:rPr>
          <w:rFonts w:ascii="Arial" w:hAnsi="Arial" w:cs="Arial"/>
          <w:sz w:val="24"/>
          <w:szCs w:val="24"/>
        </w:rPr>
        <w:t>7</w:t>
      </w:r>
      <w:r w:rsidR="00D87320" w:rsidRPr="00913BED">
        <w:rPr>
          <w:rFonts w:ascii="Arial" w:hAnsi="Arial" w:cs="Arial"/>
          <w:sz w:val="24"/>
          <w:szCs w:val="24"/>
        </w:rPr>
        <w:t>.</w:t>
      </w:r>
    </w:p>
    <w:p w:rsidR="00C025A3" w:rsidRPr="00913BED" w:rsidRDefault="00D87320" w:rsidP="00913BED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>Z</w:t>
      </w:r>
      <w:r w:rsidR="00F20A20" w:rsidRPr="00913BED">
        <w:rPr>
          <w:rFonts w:ascii="Arial" w:hAnsi="Arial" w:cs="Arial"/>
          <w:sz w:val="24"/>
          <w:szCs w:val="24"/>
        </w:rPr>
        <w:t>áväzky z</w:t>
      </w:r>
      <w:r w:rsidR="00C025A3" w:rsidRPr="00913BED">
        <w:rPr>
          <w:rFonts w:ascii="Arial" w:hAnsi="Arial" w:cs="Arial"/>
          <w:sz w:val="24"/>
          <w:szCs w:val="24"/>
        </w:rPr>
        <w:t> obchodného styku tiež splatné v januári 201</w:t>
      </w:r>
      <w:r w:rsidR="00A17E78" w:rsidRPr="00913BED">
        <w:rPr>
          <w:rFonts w:ascii="Arial" w:hAnsi="Arial" w:cs="Arial"/>
          <w:sz w:val="24"/>
          <w:szCs w:val="24"/>
        </w:rPr>
        <w:t>7</w:t>
      </w:r>
      <w:r w:rsidR="00C025A3" w:rsidRPr="00913BED">
        <w:rPr>
          <w:rFonts w:ascii="Arial" w:hAnsi="Arial" w:cs="Arial"/>
          <w:sz w:val="24"/>
          <w:szCs w:val="24"/>
        </w:rPr>
        <w:t xml:space="preserve"> vo výške </w:t>
      </w:r>
      <w:r w:rsidR="00A17E78" w:rsidRPr="00913BED">
        <w:rPr>
          <w:rFonts w:ascii="Arial" w:hAnsi="Arial" w:cs="Arial"/>
          <w:sz w:val="24"/>
          <w:szCs w:val="24"/>
        </w:rPr>
        <w:t xml:space="preserve">3 719,93 </w:t>
      </w:r>
      <w:r w:rsidR="00C025A3" w:rsidRPr="00913BED">
        <w:rPr>
          <w:rFonts w:ascii="Arial" w:hAnsi="Arial" w:cs="Arial"/>
          <w:sz w:val="24"/>
          <w:szCs w:val="24"/>
        </w:rPr>
        <w:t>€.</w:t>
      </w:r>
      <w:r w:rsidR="00913BED">
        <w:rPr>
          <w:rFonts w:ascii="Arial" w:hAnsi="Arial" w:cs="Arial"/>
          <w:sz w:val="24"/>
          <w:szCs w:val="24"/>
        </w:rPr>
        <w:t xml:space="preserve"> </w:t>
      </w:r>
      <w:r w:rsidR="00F20A20" w:rsidRPr="00913BED">
        <w:rPr>
          <w:rFonts w:ascii="Arial" w:hAnsi="Arial" w:cs="Arial"/>
          <w:sz w:val="24"/>
          <w:szCs w:val="24"/>
        </w:rPr>
        <w:t>Pohľadávky spoločnosti z</w:t>
      </w:r>
      <w:r w:rsidR="00C025A3" w:rsidRPr="00913BED">
        <w:rPr>
          <w:rFonts w:ascii="Arial" w:hAnsi="Arial" w:cs="Arial"/>
          <w:sz w:val="24"/>
          <w:szCs w:val="24"/>
        </w:rPr>
        <w:t xml:space="preserve"> obchodného styku sú vo výške </w:t>
      </w:r>
      <w:r w:rsidR="006C1FDE" w:rsidRPr="00913BED">
        <w:rPr>
          <w:rFonts w:ascii="Arial" w:hAnsi="Arial" w:cs="Arial"/>
          <w:sz w:val="24"/>
          <w:szCs w:val="24"/>
        </w:rPr>
        <w:t xml:space="preserve">16 471,65 </w:t>
      </w:r>
      <w:r w:rsidR="00AE1643" w:rsidRPr="00913BED">
        <w:rPr>
          <w:rFonts w:ascii="Arial" w:hAnsi="Arial" w:cs="Arial"/>
          <w:sz w:val="24"/>
          <w:szCs w:val="24"/>
        </w:rPr>
        <w:t>€ splatné v januári 2017.</w:t>
      </w:r>
    </w:p>
    <w:p w:rsidR="006C1FDE" w:rsidRPr="00913BED" w:rsidRDefault="00C025A3" w:rsidP="00913BED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>Za rok 201</w:t>
      </w:r>
      <w:r w:rsidR="006C1FDE" w:rsidRPr="00913BED">
        <w:rPr>
          <w:rFonts w:ascii="Arial" w:hAnsi="Arial" w:cs="Arial"/>
          <w:sz w:val="24"/>
          <w:szCs w:val="24"/>
        </w:rPr>
        <w:t>6 má</w:t>
      </w:r>
      <w:r w:rsidRPr="00913BED">
        <w:rPr>
          <w:rFonts w:ascii="Arial" w:hAnsi="Arial" w:cs="Arial"/>
          <w:sz w:val="24"/>
          <w:szCs w:val="24"/>
        </w:rPr>
        <w:t xml:space="preserve"> spo</w:t>
      </w:r>
      <w:r w:rsidR="00BB54AF" w:rsidRPr="00913BED">
        <w:rPr>
          <w:rFonts w:ascii="Arial" w:hAnsi="Arial" w:cs="Arial"/>
          <w:sz w:val="24"/>
          <w:szCs w:val="24"/>
        </w:rPr>
        <w:t xml:space="preserve">ločnosť </w:t>
      </w:r>
      <w:r w:rsidR="006C1FDE" w:rsidRPr="00913BED">
        <w:rPr>
          <w:rFonts w:ascii="Arial" w:hAnsi="Arial" w:cs="Arial"/>
          <w:sz w:val="24"/>
          <w:szCs w:val="24"/>
        </w:rPr>
        <w:t>pohľadávku v sume 163 €.</w:t>
      </w:r>
    </w:p>
    <w:p w:rsidR="00C025A3" w:rsidRPr="00913BED" w:rsidRDefault="00C025A3" w:rsidP="00913BED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 xml:space="preserve">Výsledky hospodárenia svedčia o zodpovednej práci predstavenstva </w:t>
      </w:r>
      <w:r w:rsidR="007754E5" w:rsidRPr="00913BED">
        <w:rPr>
          <w:rFonts w:ascii="Arial" w:hAnsi="Arial" w:cs="Arial"/>
          <w:sz w:val="24"/>
          <w:szCs w:val="24"/>
        </w:rPr>
        <w:t>spoločnosti</w:t>
      </w:r>
      <w:r w:rsidR="007754E5" w:rsidRPr="00913BED">
        <w:rPr>
          <w:rFonts w:ascii="Arial" w:hAnsi="Arial" w:cs="Arial"/>
          <w:sz w:val="24"/>
          <w:szCs w:val="24"/>
        </w:rPr>
        <w:t xml:space="preserve"> </w:t>
      </w:r>
      <w:r w:rsidRPr="00913BED">
        <w:rPr>
          <w:rFonts w:ascii="Arial" w:hAnsi="Arial" w:cs="Arial"/>
          <w:sz w:val="24"/>
          <w:szCs w:val="24"/>
        </w:rPr>
        <w:t xml:space="preserve">aj </w:t>
      </w:r>
      <w:r w:rsidR="007754E5">
        <w:rPr>
          <w:rFonts w:ascii="Arial" w:hAnsi="Arial" w:cs="Arial"/>
          <w:sz w:val="24"/>
          <w:szCs w:val="24"/>
        </w:rPr>
        <w:t>jej riaditeľa</w:t>
      </w:r>
      <w:r w:rsidRPr="00913BED">
        <w:rPr>
          <w:rFonts w:ascii="Arial" w:hAnsi="Arial" w:cs="Arial"/>
          <w:sz w:val="24"/>
          <w:szCs w:val="24"/>
        </w:rPr>
        <w:t xml:space="preserve">, čo dáva záruky do budúcnosti. </w:t>
      </w:r>
    </w:p>
    <w:p w:rsidR="00BB54AF" w:rsidRDefault="00BB54AF" w:rsidP="00913BE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C025A3" w:rsidRDefault="00C025A3" w:rsidP="00C025A3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C025A3">
        <w:rPr>
          <w:rFonts w:ascii="Arial" w:hAnsi="Arial" w:cs="Arial"/>
          <w:b/>
          <w:sz w:val="24"/>
          <w:szCs w:val="24"/>
        </w:rPr>
        <w:t>Celkové hodnotenie:</w:t>
      </w:r>
    </w:p>
    <w:p w:rsidR="00BB54AF" w:rsidRDefault="00BB54AF" w:rsidP="00A411D0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</w:p>
    <w:p w:rsidR="00C025A3" w:rsidRPr="00913BED" w:rsidRDefault="00C025A3" w:rsidP="00F41DB6">
      <w:pPr>
        <w:jc w:val="both"/>
        <w:rPr>
          <w:rFonts w:ascii="Arial" w:hAnsi="Arial" w:cs="Arial"/>
          <w:sz w:val="24"/>
          <w:szCs w:val="24"/>
        </w:rPr>
      </w:pPr>
      <w:r w:rsidRPr="00913BED">
        <w:rPr>
          <w:rFonts w:ascii="Arial" w:hAnsi="Arial" w:cs="Arial"/>
          <w:sz w:val="24"/>
          <w:szCs w:val="24"/>
        </w:rPr>
        <w:t xml:space="preserve">Dozorná </w:t>
      </w:r>
      <w:r w:rsidR="008E1587" w:rsidRPr="00913BED">
        <w:rPr>
          <w:rFonts w:ascii="Arial" w:hAnsi="Arial" w:cs="Arial"/>
          <w:sz w:val="24"/>
          <w:szCs w:val="24"/>
        </w:rPr>
        <w:t xml:space="preserve">rada </w:t>
      </w:r>
      <w:r w:rsidR="00A843E4">
        <w:rPr>
          <w:rFonts w:ascii="Arial" w:hAnsi="Arial" w:cs="Arial"/>
          <w:sz w:val="24"/>
          <w:szCs w:val="24"/>
        </w:rPr>
        <w:t xml:space="preserve">konštatuje, že podnikateľská činnosť spoločnosti je v súlade s právnymi predpismi, jej stanovami a pokynmi valného zhromaždenia. </w:t>
      </w:r>
      <w:r w:rsidRPr="00913BED">
        <w:rPr>
          <w:rFonts w:ascii="Arial" w:hAnsi="Arial" w:cs="Arial"/>
          <w:sz w:val="24"/>
          <w:szCs w:val="24"/>
        </w:rPr>
        <w:t>Odporúčame</w:t>
      </w:r>
      <w:r w:rsidR="00286579">
        <w:rPr>
          <w:rFonts w:ascii="Arial" w:hAnsi="Arial" w:cs="Arial"/>
          <w:sz w:val="24"/>
          <w:szCs w:val="24"/>
        </w:rPr>
        <w:t xml:space="preserve">, </w:t>
      </w:r>
      <w:r w:rsidRPr="00913BED">
        <w:rPr>
          <w:rFonts w:ascii="Arial" w:hAnsi="Arial" w:cs="Arial"/>
          <w:sz w:val="24"/>
          <w:szCs w:val="24"/>
        </w:rPr>
        <w:t xml:space="preserve"> aby predstavenstvo spoločnosti pokračovalo v doterajšom úsilí.</w:t>
      </w:r>
      <w:r w:rsidR="00913BED">
        <w:rPr>
          <w:rFonts w:ascii="Arial" w:hAnsi="Arial" w:cs="Arial"/>
          <w:sz w:val="24"/>
          <w:szCs w:val="24"/>
        </w:rPr>
        <w:t xml:space="preserve"> </w:t>
      </w:r>
      <w:r w:rsidRPr="00913BED">
        <w:rPr>
          <w:rFonts w:ascii="Arial" w:hAnsi="Arial" w:cs="Arial"/>
          <w:sz w:val="24"/>
          <w:szCs w:val="24"/>
        </w:rPr>
        <w:t xml:space="preserve">Dozorná </w:t>
      </w:r>
      <w:r w:rsidR="008E1587" w:rsidRPr="00913BED">
        <w:rPr>
          <w:rFonts w:ascii="Arial" w:hAnsi="Arial" w:cs="Arial"/>
          <w:sz w:val="24"/>
          <w:szCs w:val="24"/>
        </w:rPr>
        <w:t xml:space="preserve">rada </w:t>
      </w:r>
      <w:r w:rsidRPr="00913BED">
        <w:rPr>
          <w:rFonts w:ascii="Arial" w:hAnsi="Arial" w:cs="Arial"/>
          <w:sz w:val="24"/>
          <w:szCs w:val="24"/>
        </w:rPr>
        <w:t>sa taktiež stotožňuje s podnikateľským plánom pre rok 201</w:t>
      </w:r>
      <w:r w:rsidR="006C1FDE" w:rsidRPr="00913BED">
        <w:rPr>
          <w:rFonts w:ascii="Arial" w:hAnsi="Arial" w:cs="Arial"/>
          <w:sz w:val="24"/>
          <w:szCs w:val="24"/>
        </w:rPr>
        <w:t>7</w:t>
      </w:r>
      <w:r w:rsidRPr="00913BED">
        <w:rPr>
          <w:rFonts w:ascii="Arial" w:hAnsi="Arial" w:cs="Arial"/>
          <w:sz w:val="24"/>
          <w:szCs w:val="24"/>
        </w:rPr>
        <w:t>.</w:t>
      </w: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04DEB">
        <w:rPr>
          <w:rFonts w:ascii="Arial" w:hAnsi="Arial" w:cs="Arial"/>
          <w:sz w:val="24"/>
          <w:szCs w:val="24"/>
        </w:rPr>
        <w:t xml:space="preserve">                      _______</w:t>
      </w:r>
      <w:r>
        <w:rPr>
          <w:rFonts w:ascii="Arial" w:hAnsi="Arial" w:cs="Arial"/>
          <w:sz w:val="24"/>
          <w:szCs w:val="24"/>
        </w:rPr>
        <w:t>_____</w:t>
      </w:r>
      <w:r w:rsidR="00D04DE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</w:t>
      </w:r>
    </w:p>
    <w:p w:rsidR="00917884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D04DEB">
        <w:rPr>
          <w:rFonts w:ascii="Arial" w:hAnsi="Arial" w:cs="Arial"/>
          <w:sz w:val="24"/>
          <w:szCs w:val="24"/>
        </w:rPr>
        <w:t xml:space="preserve">    Prof. PhDr. František </w:t>
      </w:r>
      <w:proofErr w:type="spellStart"/>
      <w:r w:rsidR="00D04DEB">
        <w:rPr>
          <w:rFonts w:ascii="Arial" w:hAnsi="Arial" w:cs="Arial"/>
          <w:sz w:val="24"/>
          <w:szCs w:val="24"/>
        </w:rPr>
        <w:t>Gahér</w:t>
      </w:r>
      <w:proofErr w:type="spellEnd"/>
      <w:r w:rsidR="00D04DEB">
        <w:rPr>
          <w:rFonts w:ascii="Arial" w:hAnsi="Arial" w:cs="Arial"/>
          <w:sz w:val="24"/>
          <w:szCs w:val="24"/>
        </w:rPr>
        <w:t>, CSc.</w:t>
      </w:r>
    </w:p>
    <w:p w:rsidR="00917884" w:rsidRPr="00C025A3" w:rsidRDefault="00917884" w:rsidP="00C025A3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predseda Dozornej rady  </w:t>
      </w:r>
    </w:p>
    <w:sectPr w:rsidR="00917884" w:rsidRPr="00C025A3">
      <w:footerReference w:type="even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FDD" w:rsidRDefault="00954FDD">
      <w:pPr>
        <w:spacing w:after="0" w:line="240" w:lineRule="auto"/>
      </w:pPr>
      <w:r>
        <w:separator/>
      </w:r>
    </w:p>
  </w:endnote>
  <w:endnote w:type="continuationSeparator" w:id="0">
    <w:p w:rsidR="00954FDD" w:rsidRDefault="0095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79" w:rsidRDefault="00286579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6579" w:rsidRDefault="0028657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79" w:rsidRDefault="00286579" w:rsidP="00B63EF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55E1">
      <w:rPr>
        <w:rStyle w:val="slostrany"/>
        <w:noProof/>
      </w:rPr>
      <w:t>15</w:t>
    </w:r>
    <w:r>
      <w:rPr>
        <w:rStyle w:val="slostrany"/>
      </w:rPr>
      <w:fldChar w:fldCharType="end"/>
    </w:r>
  </w:p>
  <w:p w:rsidR="00286579" w:rsidRDefault="002865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FDD" w:rsidRDefault="00954FDD">
      <w:pPr>
        <w:spacing w:after="0" w:line="240" w:lineRule="auto"/>
      </w:pPr>
      <w:r>
        <w:separator/>
      </w:r>
    </w:p>
  </w:footnote>
  <w:footnote w:type="continuationSeparator" w:id="0">
    <w:p w:rsidR="00954FDD" w:rsidRDefault="0095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666"/>
    <w:multiLevelType w:val="hybridMultilevel"/>
    <w:tmpl w:val="36745A4C"/>
    <w:lvl w:ilvl="0" w:tplc="BA42115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E"/>
    <w:rsid w:val="00003456"/>
    <w:rsid w:val="00006457"/>
    <w:rsid w:val="00021D36"/>
    <w:rsid w:val="00023961"/>
    <w:rsid w:val="00046C7C"/>
    <w:rsid w:val="0008518C"/>
    <w:rsid w:val="000871E5"/>
    <w:rsid w:val="00090F11"/>
    <w:rsid w:val="00091A07"/>
    <w:rsid w:val="00093AA0"/>
    <w:rsid w:val="000A013A"/>
    <w:rsid w:val="000A0CD9"/>
    <w:rsid w:val="000A2A29"/>
    <w:rsid w:val="000B039C"/>
    <w:rsid w:val="000B487C"/>
    <w:rsid w:val="000C7FB2"/>
    <w:rsid w:val="000D2F64"/>
    <w:rsid w:val="000D5BAB"/>
    <w:rsid w:val="0010000F"/>
    <w:rsid w:val="001127B0"/>
    <w:rsid w:val="00112C42"/>
    <w:rsid w:val="001216D1"/>
    <w:rsid w:val="00126B73"/>
    <w:rsid w:val="001555E1"/>
    <w:rsid w:val="0017602F"/>
    <w:rsid w:val="00180F50"/>
    <w:rsid w:val="00181D23"/>
    <w:rsid w:val="00190312"/>
    <w:rsid w:val="001B7C94"/>
    <w:rsid w:val="001D121A"/>
    <w:rsid w:val="001E1135"/>
    <w:rsid w:val="001E5E1D"/>
    <w:rsid w:val="001F18F0"/>
    <w:rsid w:val="001F256C"/>
    <w:rsid w:val="00212478"/>
    <w:rsid w:val="002128BA"/>
    <w:rsid w:val="00216158"/>
    <w:rsid w:val="00240031"/>
    <w:rsid w:val="0025158E"/>
    <w:rsid w:val="00263D96"/>
    <w:rsid w:val="00274AEF"/>
    <w:rsid w:val="00275F2D"/>
    <w:rsid w:val="00286181"/>
    <w:rsid w:val="00286579"/>
    <w:rsid w:val="002A78E8"/>
    <w:rsid w:val="002B6F3D"/>
    <w:rsid w:val="002C15EE"/>
    <w:rsid w:val="002C683B"/>
    <w:rsid w:val="002D1C3C"/>
    <w:rsid w:val="002D645B"/>
    <w:rsid w:val="002E13EF"/>
    <w:rsid w:val="002E2F8C"/>
    <w:rsid w:val="002E510A"/>
    <w:rsid w:val="002F59CD"/>
    <w:rsid w:val="00300FF8"/>
    <w:rsid w:val="003225AE"/>
    <w:rsid w:val="0033144B"/>
    <w:rsid w:val="003321A6"/>
    <w:rsid w:val="00333AA9"/>
    <w:rsid w:val="00360F67"/>
    <w:rsid w:val="00363644"/>
    <w:rsid w:val="00365552"/>
    <w:rsid w:val="00394E56"/>
    <w:rsid w:val="00395151"/>
    <w:rsid w:val="003A1B78"/>
    <w:rsid w:val="003B07DC"/>
    <w:rsid w:val="003B245D"/>
    <w:rsid w:val="003C5485"/>
    <w:rsid w:val="00401EB9"/>
    <w:rsid w:val="00420A53"/>
    <w:rsid w:val="00422D89"/>
    <w:rsid w:val="00426CD4"/>
    <w:rsid w:val="00430D19"/>
    <w:rsid w:val="004406FB"/>
    <w:rsid w:val="00440833"/>
    <w:rsid w:val="00450140"/>
    <w:rsid w:val="00451F26"/>
    <w:rsid w:val="004A5048"/>
    <w:rsid w:val="004B308F"/>
    <w:rsid w:val="004D0F3A"/>
    <w:rsid w:val="004D31A8"/>
    <w:rsid w:val="004E3441"/>
    <w:rsid w:val="004E5F08"/>
    <w:rsid w:val="005103A5"/>
    <w:rsid w:val="00520C09"/>
    <w:rsid w:val="00522A14"/>
    <w:rsid w:val="00522DE9"/>
    <w:rsid w:val="00523C15"/>
    <w:rsid w:val="00530EDD"/>
    <w:rsid w:val="00536F29"/>
    <w:rsid w:val="00541FA7"/>
    <w:rsid w:val="00546054"/>
    <w:rsid w:val="005638A9"/>
    <w:rsid w:val="00567760"/>
    <w:rsid w:val="0057104E"/>
    <w:rsid w:val="00571AE9"/>
    <w:rsid w:val="005B5D7E"/>
    <w:rsid w:val="005C72D0"/>
    <w:rsid w:val="005D1535"/>
    <w:rsid w:val="005D5FA5"/>
    <w:rsid w:val="005E15E8"/>
    <w:rsid w:val="005E3AFB"/>
    <w:rsid w:val="005E6565"/>
    <w:rsid w:val="005E6BD5"/>
    <w:rsid w:val="005F11C9"/>
    <w:rsid w:val="00615B38"/>
    <w:rsid w:val="00621C00"/>
    <w:rsid w:val="00626FDB"/>
    <w:rsid w:val="006352A8"/>
    <w:rsid w:val="006618F9"/>
    <w:rsid w:val="00674B7A"/>
    <w:rsid w:val="006B2EAF"/>
    <w:rsid w:val="006C1FDE"/>
    <w:rsid w:val="006C60AA"/>
    <w:rsid w:val="006D304D"/>
    <w:rsid w:val="006D50FB"/>
    <w:rsid w:val="006E4984"/>
    <w:rsid w:val="006F0554"/>
    <w:rsid w:val="006F2F86"/>
    <w:rsid w:val="006F30A1"/>
    <w:rsid w:val="006F3328"/>
    <w:rsid w:val="006F56C1"/>
    <w:rsid w:val="006F621E"/>
    <w:rsid w:val="007070F8"/>
    <w:rsid w:val="007071DB"/>
    <w:rsid w:val="007109D9"/>
    <w:rsid w:val="00712F56"/>
    <w:rsid w:val="00721D91"/>
    <w:rsid w:val="00743B8C"/>
    <w:rsid w:val="00745256"/>
    <w:rsid w:val="00746910"/>
    <w:rsid w:val="00754528"/>
    <w:rsid w:val="00763130"/>
    <w:rsid w:val="0076323A"/>
    <w:rsid w:val="007641A7"/>
    <w:rsid w:val="0076663E"/>
    <w:rsid w:val="00770EBF"/>
    <w:rsid w:val="007754E5"/>
    <w:rsid w:val="007868F6"/>
    <w:rsid w:val="007A1E5F"/>
    <w:rsid w:val="007A343D"/>
    <w:rsid w:val="007A55CB"/>
    <w:rsid w:val="007B013C"/>
    <w:rsid w:val="007B3CC1"/>
    <w:rsid w:val="007B5C09"/>
    <w:rsid w:val="007C43AE"/>
    <w:rsid w:val="007E6FE9"/>
    <w:rsid w:val="007F328C"/>
    <w:rsid w:val="007F6F2D"/>
    <w:rsid w:val="00803A23"/>
    <w:rsid w:val="008046B8"/>
    <w:rsid w:val="00830904"/>
    <w:rsid w:val="00834C06"/>
    <w:rsid w:val="008425B9"/>
    <w:rsid w:val="00843D8D"/>
    <w:rsid w:val="0084529A"/>
    <w:rsid w:val="00850803"/>
    <w:rsid w:val="00853234"/>
    <w:rsid w:val="00860840"/>
    <w:rsid w:val="00861D75"/>
    <w:rsid w:val="00872B03"/>
    <w:rsid w:val="008775C5"/>
    <w:rsid w:val="0088306F"/>
    <w:rsid w:val="00890A5C"/>
    <w:rsid w:val="00892D64"/>
    <w:rsid w:val="008B4F90"/>
    <w:rsid w:val="008B5B84"/>
    <w:rsid w:val="008B7DDE"/>
    <w:rsid w:val="008C3DE8"/>
    <w:rsid w:val="008E1587"/>
    <w:rsid w:val="008E48E3"/>
    <w:rsid w:val="008E6174"/>
    <w:rsid w:val="008F0C25"/>
    <w:rsid w:val="008F77CF"/>
    <w:rsid w:val="00904BAD"/>
    <w:rsid w:val="00910779"/>
    <w:rsid w:val="00913BED"/>
    <w:rsid w:val="0091722D"/>
    <w:rsid w:val="00917884"/>
    <w:rsid w:val="009236AD"/>
    <w:rsid w:val="00935CF3"/>
    <w:rsid w:val="0094255E"/>
    <w:rsid w:val="009444B4"/>
    <w:rsid w:val="00946E2E"/>
    <w:rsid w:val="00954FDD"/>
    <w:rsid w:val="00965ACC"/>
    <w:rsid w:val="00984BDB"/>
    <w:rsid w:val="009A1717"/>
    <w:rsid w:val="009A1F83"/>
    <w:rsid w:val="009A4D18"/>
    <w:rsid w:val="009F55AA"/>
    <w:rsid w:val="009F5899"/>
    <w:rsid w:val="00A02E56"/>
    <w:rsid w:val="00A17E78"/>
    <w:rsid w:val="00A23D97"/>
    <w:rsid w:val="00A243CD"/>
    <w:rsid w:val="00A3175F"/>
    <w:rsid w:val="00A31764"/>
    <w:rsid w:val="00A40AED"/>
    <w:rsid w:val="00A411D0"/>
    <w:rsid w:val="00A4379C"/>
    <w:rsid w:val="00A437FF"/>
    <w:rsid w:val="00A638DF"/>
    <w:rsid w:val="00A67346"/>
    <w:rsid w:val="00A73071"/>
    <w:rsid w:val="00A843E4"/>
    <w:rsid w:val="00A94A11"/>
    <w:rsid w:val="00AC13D9"/>
    <w:rsid w:val="00AC76E9"/>
    <w:rsid w:val="00AD6810"/>
    <w:rsid w:val="00AD7FE4"/>
    <w:rsid w:val="00AE1643"/>
    <w:rsid w:val="00AE2BD0"/>
    <w:rsid w:val="00AE4BCC"/>
    <w:rsid w:val="00AF56D2"/>
    <w:rsid w:val="00AF7E3B"/>
    <w:rsid w:val="00B07667"/>
    <w:rsid w:val="00B14471"/>
    <w:rsid w:val="00B165A4"/>
    <w:rsid w:val="00B16629"/>
    <w:rsid w:val="00B1737D"/>
    <w:rsid w:val="00B30D4F"/>
    <w:rsid w:val="00B34261"/>
    <w:rsid w:val="00B34AD9"/>
    <w:rsid w:val="00B47F08"/>
    <w:rsid w:val="00B51AC5"/>
    <w:rsid w:val="00B63EF8"/>
    <w:rsid w:val="00B93A14"/>
    <w:rsid w:val="00BB4C17"/>
    <w:rsid w:val="00BB54AF"/>
    <w:rsid w:val="00BD77E1"/>
    <w:rsid w:val="00BE1223"/>
    <w:rsid w:val="00BE2771"/>
    <w:rsid w:val="00BE5FFF"/>
    <w:rsid w:val="00BF026F"/>
    <w:rsid w:val="00C025A3"/>
    <w:rsid w:val="00C105E3"/>
    <w:rsid w:val="00C11CEF"/>
    <w:rsid w:val="00C17EB4"/>
    <w:rsid w:val="00C265F6"/>
    <w:rsid w:val="00C47C8B"/>
    <w:rsid w:val="00C62D23"/>
    <w:rsid w:val="00CA2787"/>
    <w:rsid w:val="00CA37F9"/>
    <w:rsid w:val="00CA5297"/>
    <w:rsid w:val="00CB629C"/>
    <w:rsid w:val="00CB69EF"/>
    <w:rsid w:val="00CC1751"/>
    <w:rsid w:val="00CD4CCC"/>
    <w:rsid w:val="00CE3686"/>
    <w:rsid w:val="00CE46E0"/>
    <w:rsid w:val="00CF1E79"/>
    <w:rsid w:val="00CF50A6"/>
    <w:rsid w:val="00D04DEB"/>
    <w:rsid w:val="00D12DE2"/>
    <w:rsid w:val="00D14DD3"/>
    <w:rsid w:val="00D15786"/>
    <w:rsid w:val="00D16849"/>
    <w:rsid w:val="00D51490"/>
    <w:rsid w:val="00D5437A"/>
    <w:rsid w:val="00D637B0"/>
    <w:rsid w:val="00D63DBD"/>
    <w:rsid w:val="00D72399"/>
    <w:rsid w:val="00D7285B"/>
    <w:rsid w:val="00D7607B"/>
    <w:rsid w:val="00D77BB0"/>
    <w:rsid w:val="00D87001"/>
    <w:rsid w:val="00D87320"/>
    <w:rsid w:val="00D95216"/>
    <w:rsid w:val="00D9547B"/>
    <w:rsid w:val="00DA4166"/>
    <w:rsid w:val="00DA7FFC"/>
    <w:rsid w:val="00DB0B46"/>
    <w:rsid w:val="00DB1813"/>
    <w:rsid w:val="00DB2EA6"/>
    <w:rsid w:val="00DB7B05"/>
    <w:rsid w:val="00DD5109"/>
    <w:rsid w:val="00DE068D"/>
    <w:rsid w:val="00DE4696"/>
    <w:rsid w:val="00DE74F7"/>
    <w:rsid w:val="00DF57C4"/>
    <w:rsid w:val="00E068E2"/>
    <w:rsid w:val="00E24981"/>
    <w:rsid w:val="00E33CE0"/>
    <w:rsid w:val="00E43CC0"/>
    <w:rsid w:val="00E502C9"/>
    <w:rsid w:val="00E57CC6"/>
    <w:rsid w:val="00E629EE"/>
    <w:rsid w:val="00E6505F"/>
    <w:rsid w:val="00E6510E"/>
    <w:rsid w:val="00E739E2"/>
    <w:rsid w:val="00E825C2"/>
    <w:rsid w:val="00E842B1"/>
    <w:rsid w:val="00E937D6"/>
    <w:rsid w:val="00E97A49"/>
    <w:rsid w:val="00E97D83"/>
    <w:rsid w:val="00EA3F54"/>
    <w:rsid w:val="00EB2082"/>
    <w:rsid w:val="00EC5D61"/>
    <w:rsid w:val="00ED1B57"/>
    <w:rsid w:val="00ED2DF3"/>
    <w:rsid w:val="00ED7764"/>
    <w:rsid w:val="00ED7F24"/>
    <w:rsid w:val="00F056CF"/>
    <w:rsid w:val="00F0623F"/>
    <w:rsid w:val="00F20A20"/>
    <w:rsid w:val="00F30992"/>
    <w:rsid w:val="00F37550"/>
    <w:rsid w:val="00F41DB6"/>
    <w:rsid w:val="00F641B4"/>
    <w:rsid w:val="00F6461A"/>
    <w:rsid w:val="00F65009"/>
    <w:rsid w:val="00F65C1D"/>
    <w:rsid w:val="00F87CF0"/>
    <w:rsid w:val="00FC644C"/>
    <w:rsid w:val="00FD1E4C"/>
    <w:rsid w:val="00FE327B"/>
    <w:rsid w:val="00FE5810"/>
    <w:rsid w:val="00FF23B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15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5786"/>
    <w:rPr>
      <w:rFonts w:ascii="Calibri" w:eastAsia="Calibri" w:hAnsi="Calibri" w:cs="Calibri"/>
      <w:lang w:eastAsia="ar-SA"/>
    </w:rPr>
  </w:style>
  <w:style w:type="character" w:styleId="slostrany">
    <w:name w:val="page number"/>
    <w:basedOn w:val="Predvolenpsmoodseku"/>
    <w:rsid w:val="00D15786"/>
  </w:style>
  <w:style w:type="paragraph" w:styleId="Bezriadkovania">
    <w:name w:val="No Spacing"/>
    <w:uiPriority w:val="1"/>
    <w:qFormat/>
    <w:rsid w:val="004501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437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786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D15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15786"/>
    <w:rPr>
      <w:rFonts w:ascii="Calibri" w:eastAsia="Calibri" w:hAnsi="Calibri" w:cs="Calibri"/>
      <w:lang w:eastAsia="ar-SA"/>
    </w:rPr>
  </w:style>
  <w:style w:type="character" w:styleId="slostrany">
    <w:name w:val="page number"/>
    <w:basedOn w:val="Predvolenpsmoodseku"/>
    <w:rsid w:val="00D15786"/>
  </w:style>
  <w:style w:type="paragraph" w:styleId="Bezriadkovania">
    <w:name w:val="No Spacing"/>
    <w:uiPriority w:val="1"/>
    <w:qFormat/>
    <w:rsid w:val="0045014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437F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5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256"/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F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D119-B87D-4DD4-B607-5F79C374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15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218</cp:revision>
  <cp:lastPrinted>2017-05-12T07:01:00Z</cp:lastPrinted>
  <dcterms:created xsi:type="dcterms:W3CDTF">2017-04-28T08:29:00Z</dcterms:created>
  <dcterms:modified xsi:type="dcterms:W3CDTF">2017-05-12T11:25:00Z</dcterms:modified>
</cp:coreProperties>
</file>